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119" w:rsidRDefault="0069323B">
      <w:pPr>
        <w:jc w:val="center"/>
        <w:rPr>
          <w:rFonts w:asciiTheme="majorEastAsia" w:eastAsiaTheme="majorEastAsia" w:hAnsiTheme="majorEastAsia"/>
          <w:b/>
          <w:sz w:val="28"/>
          <w:szCs w:val="28"/>
        </w:rPr>
      </w:pPr>
      <w:r>
        <w:rPr>
          <w:rFonts w:asciiTheme="majorEastAsia" w:eastAsiaTheme="majorEastAsia" w:hAnsiTheme="majorEastAsia" w:hint="eastAsia"/>
          <w:sz w:val="28"/>
          <w:szCs w:val="28"/>
        </w:rPr>
        <w:t xml:space="preserve"> </w:t>
      </w:r>
      <w:r>
        <w:rPr>
          <w:rFonts w:asciiTheme="majorEastAsia" w:eastAsiaTheme="majorEastAsia" w:hAnsiTheme="majorEastAsia" w:hint="eastAsia"/>
          <w:sz w:val="28"/>
          <w:szCs w:val="28"/>
          <w:u w:val="single"/>
        </w:rPr>
        <w:t xml:space="preserve"> </w:t>
      </w:r>
      <w:r>
        <w:rPr>
          <w:rFonts w:asciiTheme="majorEastAsia" w:eastAsiaTheme="majorEastAsia" w:hAnsiTheme="majorEastAsia" w:hint="eastAsia"/>
          <w:b/>
          <w:sz w:val="28"/>
          <w:szCs w:val="28"/>
          <w:u w:val="single"/>
        </w:rPr>
        <w:t xml:space="preserve">工商企业管理  </w:t>
      </w:r>
      <w:r>
        <w:rPr>
          <w:rFonts w:asciiTheme="majorEastAsia" w:eastAsiaTheme="majorEastAsia" w:hAnsiTheme="majorEastAsia" w:hint="eastAsia"/>
          <w:b/>
          <w:sz w:val="28"/>
          <w:szCs w:val="28"/>
        </w:rPr>
        <w:t>专业人才培养方案</w:t>
      </w:r>
    </w:p>
    <w:p w:rsidR="00B778A9" w:rsidRDefault="00B778A9" w:rsidP="00B778A9">
      <w:pPr>
        <w:spacing w:line="360" w:lineRule="exact"/>
        <w:ind w:firstLineChars="200" w:firstLine="422"/>
        <w:rPr>
          <w:rFonts w:ascii="仿宋_GB2312" w:eastAsia="仿宋_GB2312"/>
          <w:b/>
        </w:rPr>
      </w:pPr>
      <w:r>
        <w:rPr>
          <w:rFonts w:ascii="仿宋_GB2312" w:eastAsia="仿宋_GB2312" w:hint="eastAsia"/>
          <w:b/>
        </w:rPr>
        <w:t>1.【专业名称及代码】</w:t>
      </w:r>
    </w:p>
    <w:p w:rsidR="00B778A9" w:rsidRDefault="00B778A9" w:rsidP="00B778A9">
      <w:pPr>
        <w:spacing w:line="360" w:lineRule="exact"/>
        <w:ind w:firstLineChars="200" w:firstLine="420"/>
        <w:rPr>
          <w:rFonts w:ascii="仿宋_GB2312" w:eastAsia="仿宋_GB2312"/>
        </w:rPr>
      </w:pPr>
      <w:r>
        <w:rPr>
          <w:rFonts w:ascii="仿宋_GB2312" w:eastAsia="仿宋_GB2312"/>
        </w:rPr>
        <w:t>专业群名称</w:t>
      </w:r>
      <w:r>
        <w:rPr>
          <w:rFonts w:ascii="仿宋_GB2312" w:eastAsia="仿宋_GB2312" w:hint="eastAsia"/>
        </w:rPr>
        <w:t>：工商企业管理</w:t>
      </w:r>
    </w:p>
    <w:p w:rsidR="00B778A9" w:rsidRDefault="00B778A9" w:rsidP="00B778A9">
      <w:pPr>
        <w:spacing w:line="360" w:lineRule="exact"/>
        <w:ind w:firstLineChars="200" w:firstLine="420"/>
        <w:rPr>
          <w:rFonts w:ascii="仿宋_GB2312" w:eastAsia="仿宋_GB2312"/>
        </w:rPr>
      </w:pPr>
      <w:r>
        <w:rPr>
          <w:rFonts w:ascii="仿宋_GB2312" w:eastAsia="仿宋_GB2312" w:hint="eastAsia"/>
        </w:rPr>
        <w:t>专业名称：工商企业管理</w:t>
      </w:r>
    </w:p>
    <w:p w:rsidR="00642119" w:rsidRPr="00B778A9" w:rsidRDefault="00B778A9" w:rsidP="00B778A9">
      <w:pPr>
        <w:spacing w:line="360" w:lineRule="exact"/>
        <w:ind w:firstLineChars="200" w:firstLine="420"/>
        <w:rPr>
          <w:rFonts w:ascii="仿宋_GB2312" w:eastAsia="仿宋_GB2312"/>
          <w:b/>
        </w:rPr>
      </w:pPr>
      <w:r>
        <w:rPr>
          <w:rFonts w:ascii="仿宋_GB2312" w:eastAsia="仿宋_GB2312" w:hint="eastAsia"/>
        </w:rPr>
        <w:t>专业代码：530601</w:t>
      </w:r>
    </w:p>
    <w:p w:rsidR="00642119" w:rsidRDefault="0069323B">
      <w:pPr>
        <w:spacing w:line="360" w:lineRule="exact"/>
        <w:ind w:firstLineChars="200" w:firstLine="422"/>
        <w:rPr>
          <w:rFonts w:ascii="仿宋_GB2312" w:eastAsia="仿宋_GB2312"/>
          <w:b/>
        </w:rPr>
      </w:pPr>
      <w:r>
        <w:rPr>
          <w:rFonts w:ascii="仿宋_GB2312" w:eastAsia="仿宋_GB2312" w:hint="eastAsia"/>
          <w:b/>
        </w:rPr>
        <w:t>2.【招生对象】</w:t>
      </w:r>
    </w:p>
    <w:p w:rsidR="00642119" w:rsidRDefault="0069323B">
      <w:pPr>
        <w:spacing w:line="360" w:lineRule="exact"/>
        <w:ind w:firstLineChars="200" w:firstLine="420"/>
        <w:rPr>
          <w:rFonts w:ascii="仿宋_GB2312" w:eastAsia="仿宋_GB2312"/>
        </w:rPr>
      </w:pPr>
      <w:r>
        <w:rPr>
          <w:rFonts w:ascii="仿宋_GB2312" w:eastAsia="仿宋_GB2312" w:hint="eastAsia"/>
        </w:rPr>
        <w:t>普通高中毕业生、中等职业学校毕业生或同等学历者。</w:t>
      </w:r>
    </w:p>
    <w:p w:rsidR="00642119" w:rsidRDefault="0069323B">
      <w:pPr>
        <w:spacing w:line="360" w:lineRule="exact"/>
        <w:ind w:firstLineChars="200" w:firstLine="422"/>
        <w:rPr>
          <w:rFonts w:ascii="仿宋_GB2312" w:eastAsia="仿宋_GB2312"/>
          <w:b/>
        </w:rPr>
      </w:pPr>
      <w:r>
        <w:rPr>
          <w:rFonts w:ascii="仿宋_GB2312" w:eastAsia="仿宋_GB2312" w:hint="eastAsia"/>
          <w:b/>
        </w:rPr>
        <w:t>3.【学习年限】</w:t>
      </w:r>
    </w:p>
    <w:p w:rsidR="00642119" w:rsidRDefault="0069323B">
      <w:pPr>
        <w:spacing w:line="360" w:lineRule="exact"/>
        <w:ind w:firstLineChars="200" w:firstLine="420"/>
        <w:rPr>
          <w:rFonts w:ascii="仿宋_GB2312" w:eastAsia="仿宋_GB2312"/>
        </w:rPr>
      </w:pPr>
      <w:r>
        <w:rPr>
          <w:rFonts w:ascii="仿宋_GB2312" w:eastAsia="仿宋_GB2312" w:hint="eastAsia"/>
        </w:rPr>
        <w:t>三年。</w:t>
      </w:r>
    </w:p>
    <w:p w:rsidR="00642119" w:rsidRDefault="0069323B">
      <w:pPr>
        <w:spacing w:line="360" w:lineRule="exact"/>
        <w:ind w:firstLineChars="200" w:firstLine="422"/>
        <w:rPr>
          <w:rFonts w:ascii="仿宋_GB2312" w:eastAsia="仿宋_GB2312"/>
          <w:b/>
        </w:rPr>
      </w:pPr>
      <w:r>
        <w:rPr>
          <w:rFonts w:ascii="仿宋_GB2312" w:eastAsia="仿宋_GB2312" w:hint="eastAsia"/>
          <w:b/>
        </w:rPr>
        <w:t>4.【职业面向】</w:t>
      </w:r>
    </w:p>
    <w:p w:rsidR="00642119" w:rsidRDefault="0069323B">
      <w:pPr>
        <w:widowControl/>
        <w:spacing w:line="360" w:lineRule="exact"/>
        <w:ind w:firstLineChars="200" w:firstLine="420"/>
        <w:jc w:val="center"/>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82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216"/>
        <w:gridCol w:w="1163"/>
        <w:gridCol w:w="1217"/>
        <w:gridCol w:w="1572"/>
        <w:gridCol w:w="1292"/>
        <w:gridCol w:w="1819"/>
      </w:tblGrid>
      <w:tr w:rsidR="00642119">
        <w:trPr>
          <w:trHeight w:hRule="exact" w:val="706"/>
          <w:jc w:val="center"/>
        </w:trPr>
        <w:tc>
          <w:tcPr>
            <w:tcW w:w="1216" w:type="dxa"/>
            <w:vAlign w:val="center"/>
          </w:tcPr>
          <w:p w:rsidR="00642119" w:rsidRDefault="0069323B">
            <w:pPr>
              <w:adjustRightInd w:val="0"/>
              <w:spacing w:line="320" w:lineRule="exact"/>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1163" w:type="dxa"/>
            <w:vAlign w:val="center"/>
          </w:tcPr>
          <w:p w:rsidR="00642119" w:rsidRDefault="0069323B">
            <w:pPr>
              <w:adjustRightInd w:val="0"/>
              <w:spacing w:line="320" w:lineRule="exact"/>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w:t>
            </w:r>
          </w:p>
          <w:p w:rsidR="00642119" w:rsidRDefault="0069323B">
            <w:pPr>
              <w:adjustRightInd w:val="0"/>
              <w:spacing w:line="320" w:lineRule="exact"/>
              <w:jc w:val="center"/>
              <w:rPr>
                <w:rFonts w:ascii="仿宋_GB2312" w:eastAsia="仿宋_GB2312" w:hAnsi="宋体" w:cs="宋体"/>
                <w:b/>
                <w:bCs/>
                <w:sz w:val="18"/>
                <w:szCs w:val="18"/>
              </w:rPr>
            </w:pPr>
            <w:r>
              <w:rPr>
                <w:rFonts w:ascii="仿宋_GB2312" w:eastAsia="仿宋_GB2312" w:hAnsi="宋体" w:cs="宋体" w:hint="eastAsia"/>
                <w:b/>
                <w:bCs/>
                <w:sz w:val="18"/>
                <w:szCs w:val="18"/>
              </w:rPr>
              <w:t>（代码）</w:t>
            </w:r>
          </w:p>
        </w:tc>
        <w:tc>
          <w:tcPr>
            <w:tcW w:w="1217" w:type="dxa"/>
            <w:vAlign w:val="center"/>
          </w:tcPr>
          <w:p w:rsidR="00642119" w:rsidRDefault="0069323B">
            <w:pPr>
              <w:adjustRightInd w:val="0"/>
              <w:spacing w:line="320" w:lineRule="exact"/>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w:t>
            </w:r>
          </w:p>
          <w:p w:rsidR="00642119" w:rsidRDefault="0069323B">
            <w:pPr>
              <w:adjustRightInd w:val="0"/>
              <w:spacing w:line="320" w:lineRule="exact"/>
              <w:jc w:val="center"/>
              <w:rPr>
                <w:rFonts w:ascii="仿宋_GB2312" w:eastAsia="仿宋_GB2312" w:hAnsi="宋体" w:cs="宋体"/>
                <w:b/>
                <w:bCs/>
                <w:sz w:val="18"/>
                <w:szCs w:val="18"/>
              </w:rPr>
            </w:pPr>
            <w:r>
              <w:rPr>
                <w:rFonts w:ascii="仿宋_GB2312" w:eastAsia="仿宋_GB2312" w:hAnsi="宋体" w:cs="宋体" w:hint="eastAsia"/>
                <w:b/>
                <w:bCs/>
                <w:sz w:val="18"/>
                <w:szCs w:val="18"/>
              </w:rPr>
              <w:t>（代码）</w:t>
            </w:r>
          </w:p>
        </w:tc>
        <w:tc>
          <w:tcPr>
            <w:tcW w:w="1572" w:type="dxa"/>
            <w:vAlign w:val="center"/>
          </w:tcPr>
          <w:p w:rsidR="00642119" w:rsidRDefault="0069323B">
            <w:pPr>
              <w:adjustRightInd w:val="0"/>
              <w:spacing w:line="320" w:lineRule="exact"/>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1292" w:type="dxa"/>
            <w:vAlign w:val="center"/>
          </w:tcPr>
          <w:p w:rsidR="00642119" w:rsidRDefault="0069323B">
            <w:pPr>
              <w:adjustRightInd w:val="0"/>
              <w:spacing w:line="320" w:lineRule="exact"/>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w:t>
            </w:r>
          </w:p>
          <w:p w:rsidR="00642119" w:rsidRDefault="0069323B">
            <w:pPr>
              <w:adjustRightInd w:val="0"/>
              <w:spacing w:line="320" w:lineRule="exact"/>
              <w:jc w:val="center"/>
              <w:rPr>
                <w:rFonts w:ascii="仿宋_GB2312" w:eastAsia="仿宋_GB2312" w:hAnsi="宋体" w:cs="宋体"/>
                <w:b/>
                <w:bCs/>
                <w:sz w:val="18"/>
                <w:szCs w:val="18"/>
              </w:rPr>
            </w:pPr>
            <w:r>
              <w:rPr>
                <w:rFonts w:ascii="仿宋_GB2312" w:eastAsia="仿宋_GB2312" w:hAnsi="宋体" w:cs="宋体" w:hint="eastAsia"/>
                <w:b/>
                <w:bCs/>
                <w:sz w:val="18"/>
                <w:szCs w:val="18"/>
              </w:rPr>
              <w:t>（或技术领域）</w:t>
            </w:r>
          </w:p>
        </w:tc>
        <w:tc>
          <w:tcPr>
            <w:tcW w:w="1819" w:type="dxa"/>
            <w:vAlign w:val="center"/>
          </w:tcPr>
          <w:p w:rsidR="00642119" w:rsidRDefault="0069323B">
            <w:pPr>
              <w:adjustRightInd w:val="0"/>
              <w:spacing w:line="320" w:lineRule="exact"/>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w:t>
            </w:r>
          </w:p>
          <w:p w:rsidR="00642119" w:rsidRDefault="0069323B">
            <w:pPr>
              <w:adjustRightInd w:val="0"/>
              <w:spacing w:line="320" w:lineRule="exact"/>
              <w:jc w:val="center"/>
              <w:rPr>
                <w:rFonts w:ascii="仿宋_GB2312" w:eastAsia="仿宋_GB2312" w:hAnsi="宋体" w:cs="宋体"/>
                <w:b/>
                <w:bCs/>
                <w:sz w:val="18"/>
                <w:szCs w:val="18"/>
              </w:rPr>
            </w:pPr>
            <w:r>
              <w:rPr>
                <w:rFonts w:ascii="仿宋_GB2312" w:eastAsia="仿宋_GB2312" w:hAnsi="宋体" w:cs="宋体" w:hint="eastAsia"/>
                <w:b/>
                <w:bCs/>
                <w:sz w:val="18"/>
                <w:szCs w:val="18"/>
              </w:rPr>
              <w:t>或技能等级证书举例</w:t>
            </w:r>
          </w:p>
        </w:tc>
      </w:tr>
      <w:tr w:rsidR="00642119">
        <w:trPr>
          <w:trHeight w:val="407"/>
          <w:jc w:val="center"/>
        </w:trPr>
        <w:tc>
          <w:tcPr>
            <w:tcW w:w="1216" w:type="dxa"/>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财经商贸大类（53）</w:t>
            </w:r>
          </w:p>
        </w:tc>
        <w:tc>
          <w:tcPr>
            <w:tcW w:w="1163" w:type="dxa"/>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工商管理类</w:t>
            </w:r>
          </w:p>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（5306）</w:t>
            </w:r>
          </w:p>
        </w:tc>
        <w:tc>
          <w:tcPr>
            <w:tcW w:w="1217" w:type="dxa"/>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生产制造业（C）</w:t>
            </w:r>
          </w:p>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商务服务业（72）</w:t>
            </w:r>
          </w:p>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零售业（52）</w:t>
            </w:r>
          </w:p>
          <w:p w:rsidR="00642119" w:rsidRDefault="0069323B">
            <w:pPr>
              <w:widowControl/>
              <w:jc w:val="center"/>
              <w:rPr>
                <w:rFonts w:ascii="仿宋_GB2312" w:eastAsia="仿宋_GB2312"/>
                <w:sz w:val="18"/>
                <w:szCs w:val="18"/>
              </w:rPr>
            </w:pPr>
            <w:r>
              <w:rPr>
                <w:rFonts w:ascii="仿宋_GB2312" w:eastAsia="仿宋_GB2312" w:hint="eastAsia"/>
                <w:sz w:val="18"/>
                <w:szCs w:val="18"/>
              </w:rPr>
              <w:t>批发业（51）</w:t>
            </w:r>
          </w:p>
        </w:tc>
        <w:tc>
          <w:tcPr>
            <w:tcW w:w="1572" w:type="dxa"/>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企业职能部门经理或主管</w:t>
            </w:r>
          </w:p>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（1-05-01-03)</w:t>
            </w:r>
          </w:p>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管理咨询专业人员</w:t>
            </w:r>
          </w:p>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（2-06-07-08）</w:t>
            </w:r>
          </w:p>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行政人力资源专业人员</w:t>
            </w:r>
          </w:p>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（2-06-08-01）</w:t>
            </w:r>
          </w:p>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市场营销专业人员</w:t>
            </w:r>
          </w:p>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（2-06-07-02）</w:t>
            </w:r>
          </w:p>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其他社会生产和生活服务人员</w:t>
            </w:r>
          </w:p>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（4-99-00）</w:t>
            </w:r>
          </w:p>
        </w:tc>
        <w:tc>
          <w:tcPr>
            <w:tcW w:w="1292" w:type="dxa"/>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生产与运营管理专员、新零售管理专员、质量管理专员、人事管理专员、行政管理专员、管理系统实施顾问、助理项目经理、区域督导、市场督导、生产调度管理员、客户专员等</w:t>
            </w:r>
          </w:p>
        </w:tc>
        <w:tc>
          <w:tcPr>
            <w:tcW w:w="1819" w:type="dxa"/>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工商企业管理师（CCAT）</w:t>
            </w:r>
          </w:p>
        </w:tc>
      </w:tr>
    </w:tbl>
    <w:p w:rsidR="00FC405C" w:rsidRDefault="00FC405C">
      <w:pPr>
        <w:widowControl/>
        <w:jc w:val="center"/>
        <w:outlineLvl w:val="1"/>
        <w:rPr>
          <w:rFonts w:ascii="仿宋_GB2312" w:eastAsia="仿宋_GB2312" w:hAnsi="微软雅黑" w:cs="微软雅黑"/>
          <w:bCs/>
          <w:kern w:val="0"/>
          <w:szCs w:val="21"/>
        </w:rPr>
      </w:pPr>
    </w:p>
    <w:p w:rsidR="00642119" w:rsidRDefault="0069323B">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03"/>
        <w:gridCol w:w="2313"/>
        <w:gridCol w:w="2376"/>
        <w:gridCol w:w="2610"/>
      </w:tblGrid>
      <w:tr w:rsidR="00642119" w:rsidTr="00FC405C">
        <w:trPr>
          <w:trHeight w:val="375"/>
          <w:tblHeader/>
          <w:jc w:val="center"/>
        </w:trPr>
        <w:tc>
          <w:tcPr>
            <w:tcW w:w="604" w:type="pct"/>
            <w:vMerge w:val="restart"/>
            <w:vAlign w:val="center"/>
          </w:tcPr>
          <w:p w:rsidR="00642119" w:rsidRDefault="0069323B">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1393" w:type="pct"/>
            <w:vMerge w:val="restart"/>
            <w:vAlign w:val="center"/>
          </w:tcPr>
          <w:p w:rsidR="00642119" w:rsidRDefault="0069323B">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3003" w:type="pct"/>
            <w:gridSpan w:val="2"/>
            <w:vAlign w:val="center"/>
          </w:tcPr>
          <w:p w:rsidR="00642119" w:rsidRDefault="0069323B">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642119" w:rsidTr="00FC405C">
        <w:trPr>
          <w:trHeight w:val="375"/>
          <w:tblHeader/>
          <w:jc w:val="center"/>
        </w:trPr>
        <w:tc>
          <w:tcPr>
            <w:tcW w:w="604" w:type="pct"/>
            <w:vMerge/>
            <w:vAlign w:val="center"/>
          </w:tcPr>
          <w:p w:rsidR="00642119" w:rsidRDefault="00642119">
            <w:pPr>
              <w:spacing w:line="320" w:lineRule="exact"/>
              <w:jc w:val="center"/>
              <w:rPr>
                <w:rFonts w:ascii="仿宋_GB2312" w:eastAsia="仿宋_GB2312" w:hAnsi="宋体" w:cs="宋体"/>
                <w:b/>
                <w:sz w:val="18"/>
                <w:szCs w:val="18"/>
              </w:rPr>
            </w:pPr>
          </w:p>
        </w:tc>
        <w:tc>
          <w:tcPr>
            <w:tcW w:w="1393" w:type="pct"/>
            <w:vMerge/>
            <w:vAlign w:val="center"/>
          </w:tcPr>
          <w:p w:rsidR="00642119" w:rsidRDefault="00642119">
            <w:pPr>
              <w:spacing w:line="320" w:lineRule="exact"/>
              <w:jc w:val="center"/>
              <w:rPr>
                <w:rFonts w:ascii="仿宋_GB2312" w:eastAsia="仿宋_GB2312" w:hAnsi="宋体" w:cs="宋体"/>
                <w:b/>
                <w:sz w:val="18"/>
                <w:szCs w:val="18"/>
              </w:rPr>
            </w:pPr>
          </w:p>
        </w:tc>
        <w:tc>
          <w:tcPr>
            <w:tcW w:w="1431" w:type="pct"/>
            <w:vAlign w:val="center"/>
          </w:tcPr>
          <w:p w:rsidR="00642119" w:rsidRDefault="0069323B">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571" w:type="pct"/>
            <w:vAlign w:val="center"/>
          </w:tcPr>
          <w:p w:rsidR="00642119" w:rsidRDefault="0069323B">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642119" w:rsidTr="00FC405C">
        <w:trPr>
          <w:trHeight w:val="567"/>
          <w:jc w:val="center"/>
        </w:trPr>
        <w:tc>
          <w:tcPr>
            <w:tcW w:w="604"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1</w:t>
            </w:r>
          </w:p>
        </w:tc>
        <w:tc>
          <w:tcPr>
            <w:tcW w:w="1393"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生产运作管理</w:t>
            </w:r>
          </w:p>
        </w:tc>
        <w:tc>
          <w:tcPr>
            <w:tcW w:w="1431"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一线生产管理者</w:t>
            </w:r>
          </w:p>
        </w:tc>
        <w:tc>
          <w:tcPr>
            <w:tcW w:w="1571"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生产运营主管</w:t>
            </w:r>
          </w:p>
        </w:tc>
      </w:tr>
      <w:tr w:rsidR="00642119" w:rsidTr="00FC405C">
        <w:trPr>
          <w:trHeight w:val="567"/>
          <w:jc w:val="center"/>
        </w:trPr>
        <w:tc>
          <w:tcPr>
            <w:tcW w:w="604"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2</w:t>
            </w:r>
          </w:p>
        </w:tc>
        <w:tc>
          <w:tcPr>
            <w:tcW w:w="1393"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品质管理</w:t>
            </w:r>
          </w:p>
        </w:tc>
        <w:tc>
          <w:tcPr>
            <w:tcW w:w="1431"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QC、PQC等品质管理岗</w:t>
            </w:r>
          </w:p>
        </w:tc>
        <w:tc>
          <w:tcPr>
            <w:tcW w:w="1571"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品质管理主管、品质经理</w:t>
            </w:r>
          </w:p>
        </w:tc>
      </w:tr>
      <w:tr w:rsidR="00642119" w:rsidTr="00FC405C">
        <w:trPr>
          <w:trHeight w:val="567"/>
          <w:jc w:val="center"/>
        </w:trPr>
        <w:tc>
          <w:tcPr>
            <w:tcW w:w="604"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3</w:t>
            </w:r>
          </w:p>
        </w:tc>
        <w:tc>
          <w:tcPr>
            <w:tcW w:w="1393"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新零售企业管理</w:t>
            </w:r>
          </w:p>
        </w:tc>
        <w:tc>
          <w:tcPr>
            <w:tcW w:w="1431"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销售人员、管理人员</w:t>
            </w:r>
          </w:p>
        </w:tc>
        <w:tc>
          <w:tcPr>
            <w:tcW w:w="1571"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销售主管、企业管理经理</w:t>
            </w:r>
          </w:p>
        </w:tc>
      </w:tr>
      <w:tr w:rsidR="00642119" w:rsidTr="00FC405C">
        <w:trPr>
          <w:trHeight w:val="567"/>
          <w:jc w:val="center"/>
        </w:trPr>
        <w:tc>
          <w:tcPr>
            <w:tcW w:w="604"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4</w:t>
            </w:r>
          </w:p>
        </w:tc>
        <w:tc>
          <w:tcPr>
            <w:tcW w:w="1393"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行政管理</w:t>
            </w:r>
          </w:p>
        </w:tc>
        <w:tc>
          <w:tcPr>
            <w:tcW w:w="1431"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办公室文员、行政管理</w:t>
            </w:r>
          </w:p>
        </w:tc>
        <w:tc>
          <w:tcPr>
            <w:tcW w:w="1571"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办公室主任、行政主管</w:t>
            </w:r>
          </w:p>
        </w:tc>
      </w:tr>
      <w:tr w:rsidR="00642119" w:rsidTr="00FC405C">
        <w:trPr>
          <w:trHeight w:val="567"/>
          <w:jc w:val="center"/>
        </w:trPr>
        <w:tc>
          <w:tcPr>
            <w:tcW w:w="604"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5</w:t>
            </w:r>
          </w:p>
        </w:tc>
        <w:tc>
          <w:tcPr>
            <w:tcW w:w="1393"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人力资源管理</w:t>
            </w:r>
          </w:p>
        </w:tc>
        <w:tc>
          <w:tcPr>
            <w:tcW w:w="1431"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人力资源专员</w:t>
            </w:r>
          </w:p>
        </w:tc>
        <w:tc>
          <w:tcPr>
            <w:tcW w:w="1571" w:type="pct"/>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人力资源主管、经理</w:t>
            </w:r>
          </w:p>
        </w:tc>
      </w:tr>
    </w:tbl>
    <w:p w:rsidR="00642119" w:rsidRDefault="0069323B">
      <w:pPr>
        <w:widowControl/>
        <w:jc w:val="center"/>
        <w:outlineLvl w:val="1"/>
        <w:rPr>
          <w:rFonts w:ascii="仿宋_GB2312" w:eastAsia="仿宋_GB2312"/>
          <w:b/>
        </w:rPr>
      </w:pPr>
      <w:r>
        <w:rPr>
          <w:rFonts w:ascii="仿宋_GB2312" w:eastAsia="仿宋_GB2312" w:hAnsi="微软雅黑" w:cs="微软雅黑" w:hint="eastAsia"/>
          <w:bCs/>
          <w:kern w:val="0"/>
          <w:szCs w:val="21"/>
        </w:rPr>
        <w:lastRenderedPageBreak/>
        <w:t>表3  工作任务和职业能力分析</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550"/>
        <w:gridCol w:w="2616"/>
        <w:gridCol w:w="1872"/>
      </w:tblGrid>
      <w:tr w:rsidR="00642119">
        <w:trPr>
          <w:cantSplit/>
          <w:tblHeader/>
          <w:jc w:val="center"/>
        </w:trPr>
        <w:tc>
          <w:tcPr>
            <w:tcW w:w="1302" w:type="dxa"/>
            <w:shd w:val="pct10" w:color="auto" w:fill="auto"/>
          </w:tcPr>
          <w:p w:rsidR="00642119" w:rsidRDefault="0069323B">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岗位领域</w:t>
            </w:r>
          </w:p>
        </w:tc>
        <w:tc>
          <w:tcPr>
            <w:tcW w:w="2550" w:type="dxa"/>
            <w:shd w:val="pct10" w:color="auto" w:fill="auto"/>
          </w:tcPr>
          <w:p w:rsidR="00642119" w:rsidRDefault="0069323B">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2616" w:type="dxa"/>
            <w:shd w:val="pct10" w:color="auto" w:fill="auto"/>
          </w:tcPr>
          <w:p w:rsidR="00642119" w:rsidRDefault="0069323B">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872" w:type="dxa"/>
            <w:shd w:val="pct10" w:color="auto" w:fill="auto"/>
          </w:tcPr>
          <w:p w:rsidR="00642119" w:rsidRDefault="0069323B">
            <w:pPr>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642119">
        <w:trPr>
          <w:cantSplit/>
          <w:jc w:val="center"/>
        </w:trPr>
        <w:tc>
          <w:tcPr>
            <w:tcW w:w="1302" w:type="dxa"/>
            <w:vAlign w:val="center"/>
          </w:tcPr>
          <w:p w:rsidR="00642119" w:rsidRDefault="0069323B">
            <w:pPr>
              <w:spacing w:line="320" w:lineRule="exact"/>
              <w:jc w:val="center"/>
              <w:rPr>
                <w:rFonts w:ascii="仿宋_GB2312" w:eastAsia="仿宋_GB2312"/>
                <w:sz w:val="18"/>
                <w:szCs w:val="18"/>
              </w:rPr>
            </w:pPr>
            <w:r>
              <w:rPr>
                <w:rFonts w:ascii="仿宋_GB2312" w:eastAsia="仿宋_GB2312" w:hint="eastAsia"/>
                <w:sz w:val="18"/>
                <w:szCs w:val="18"/>
              </w:rPr>
              <w:t>生产运作管理</w:t>
            </w:r>
          </w:p>
        </w:tc>
        <w:tc>
          <w:tcPr>
            <w:tcW w:w="2550" w:type="dxa"/>
            <w:vAlign w:val="center"/>
          </w:tcPr>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1-1对公司生产经营状况和市场行情进行调查分析、制定公司生产经营计划；</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1-2落实公司的生产经营计划，核定生产经营指标，协调各部门、车间全面完成公司下达的工作任务；</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1-3负责生产管理、安全、环保、劳动保护、生产运营等管理工作。</w:t>
            </w:r>
          </w:p>
        </w:tc>
        <w:tc>
          <w:tcPr>
            <w:tcW w:w="2616" w:type="dxa"/>
          </w:tcPr>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1-1-1掌握生产运作管理知识，能负责车间生产管理工作，组织均衡生产，对产品质量和安全生产负责；</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1-2-1掌握制定生产运作管理计划、实施计划和生产运作经营流程的能力。</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1-3-1具备较强的安全意识，并向车间员工宣传、教育，顺利完成生产任务。</w:t>
            </w:r>
          </w:p>
        </w:tc>
        <w:tc>
          <w:tcPr>
            <w:tcW w:w="1872" w:type="dxa"/>
          </w:tcPr>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1.管理学基础</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2.经济学基础</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3.生产与运营管理</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4.流程管理与信息化</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5.质量管理</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6.现代信息技术应用</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7.企业经营管理沙盘实训（ERP）</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8.管理沟通</w:t>
            </w:r>
          </w:p>
          <w:p w:rsidR="00642119" w:rsidRDefault="00642119">
            <w:pPr>
              <w:tabs>
                <w:tab w:val="left" w:pos="360"/>
              </w:tabs>
              <w:spacing w:line="320" w:lineRule="exact"/>
              <w:rPr>
                <w:rFonts w:ascii="仿宋_GB2312" w:eastAsia="仿宋_GB2312"/>
                <w:sz w:val="18"/>
                <w:szCs w:val="18"/>
              </w:rPr>
            </w:pPr>
          </w:p>
        </w:tc>
      </w:tr>
      <w:tr w:rsidR="00642119">
        <w:trPr>
          <w:cantSplit/>
          <w:jc w:val="center"/>
        </w:trPr>
        <w:tc>
          <w:tcPr>
            <w:tcW w:w="1302" w:type="dxa"/>
            <w:vAlign w:val="center"/>
          </w:tcPr>
          <w:p w:rsidR="00642119" w:rsidRDefault="0069323B">
            <w:pPr>
              <w:spacing w:line="320" w:lineRule="exact"/>
              <w:jc w:val="center"/>
              <w:rPr>
                <w:rFonts w:ascii="仿宋_GB2312" w:eastAsia="仿宋_GB2312"/>
                <w:sz w:val="18"/>
                <w:szCs w:val="18"/>
              </w:rPr>
            </w:pPr>
            <w:r>
              <w:rPr>
                <w:rFonts w:ascii="仿宋_GB2312" w:eastAsia="仿宋_GB2312"/>
                <w:sz w:val="18"/>
                <w:szCs w:val="18"/>
                <w:lang w:bidi="ar"/>
              </w:rPr>
              <w:t>品质管理</w:t>
            </w:r>
          </w:p>
        </w:tc>
        <w:tc>
          <w:tcPr>
            <w:tcW w:w="2550" w:type="dxa"/>
            <w:vAlign w:val="center"/>
          </w:tcPr>
          <w:p w:rsidR="00642119" w:rsidRDefault="0069323B">
            <w:pPr>
              <w:spacing w:line="320" w:lineRule="exact"/>
              <w:rPr>
                <w:rFonts w:ascii="仿宋_GB2312" w:eastAsia="仿宋_GB2312"/>
                <w:sz w:val="18"/>
                <w:szCs w:val="18"/>
              </w:rPr>
            </w:pPr>
            <w:r>
              <w:rPr>
                <w:rFonts w:ascii="仿宋_GB2312" w:eastAsia="仿宋_GB2312" w:cs="仿宋_GB2312"/>
                <w:sz w:val="18"/>
                <w:szCs w:val="18"/>
                <w:lang w:bidi="ar"/>
              </w:rPr>
              <w:t>3-1负责公司质量管理目标及相应实施方案的达成；</w:t>
            </w:r>
          </w:p>
          <w:p w:rsidR="00642119" w:rsidRDefault="0069323B">
            <w:pPr>
              <w:spacing w:line="320" w:lineRule="exact"/>
              <w:rPr>
                <w:rFonts w:ascii="仿宋_GB2312" w:eastAsia="仿宋_GB2312"/>
                <w:sz w:val="18"/>
                <w:szCs w:val="18"/>
              </w:rPr>
            </w:pPr>
            <w:r>
              <w:rPr>
                <w:rFonts w:ascii="仿宋_GB2312" w:eastAsia="仿宋_GB2312" w:cs="仿宋_GB2312"/>
                <w:sz w:val="18"/>
                <w:szCs w:val="18"/>
                <w:lang w:bidi="ar"/>
              </w:rPr>
              <w:t>3-2负责产品生产所需物料的进料检验、</w:t>
            </w:r>
            <w:proofErr w:type="gramStart"/>
            <w:r>
              <w:rPr>
                <w:rFonts w:ascii="仿宋_GB2312" w:eastAsia="仿宋_GB2312" w:cs="仿宋_GB2312"/>
                <w:sz w:val="18"/>
                <w:szCs w:val="18"/>
                <w:lang w:bidi="ar"/>
              </w:rPr>
              <w:t>制程检验</w:t>
            </w:r>
            <w:proofErr w:type="gramEnd"/>
            <w:r>
              <w:rPr>
                <w:rFonts w:ascii="仿宋_GB2312" w:eastAsia="仿宋_GB2312" w:cs="仿宋_GB2312"/>
                <w:sz w:val="18"/>
                <w:szCs w:val="18"/>
                <w:lang w:bidi="ar"/>
              </w:rPr>
              <w:t>、成品检验及出货检验；</w:t>
            </w:r>
          </w:p>
          <w:p w:rsidR="00642119" w:rsidRDefault="0069323B">
            <w:pPr>
              <w:spacing w:line="320" w:lineRule="exact"/>
              <w:rPr>
                <w:rFonts w:ascii="仿宋_GB2312" w:eastAsia="仿宋_GB2312"/>
                <w:sz w:val="18"/>
                <w:szCs w:val="18"/>
              </w:rPr>
            </w:pPr>
            <w:r>
              <w:rPr>
                <w:rFonts w:ascii="仿宋_GB2312" w:eastAsia="仿宋_GB2312" w:cs="仿宋_GB2312"/>
                <w:sz w:val="18"/>
                <w:szCs w:val="18"/>
                <w:lang w:bidi="ar"/>
              </w:rPr>
              <w:t>3-3 负责对公司品质持续改进工作的发展和考核。</w:t>
            </w:r>
          </w:p>
        </w:tc>
        <w:tc>
          <w:tcPr>
            <w:tcW w:w="2616" w:type="dxa"/>
          </w:tcPr>
          <w:p w:rsidR="00642119" w:rsidRDefault="0069323B">
            <w:pPr>
              <w:spacing w:line="320" w:lineRule="exact"/>
              <w:rPr>
                <w:rFonts w:ascii="仿宋_GB2312" w:eastAsia="仿宋_GB2312"/>
                <w:sz w:val="18"/>
                <w:szCs w:val="18"/>
              </w:rPr>
            </w:pPr>
            <w:r>
              <w:rPr>
                <w:rFonts w:ascii="仿宋_GB2312" w:eastAsia="仿宋_GB2312" w:cs="仿宋_GB2312"/>
                <w:sz w:val="18"/>
                <w:szCs w:val="18"/>
                <w:lang w:bidi="ar"/>
              </w:rPr>
              <w:t>3-1-1 具有良好的计划与执行能力，严格按照质量标准和计划要求进行产品检测；</w:t>
            </w:r>
          </w:p>
          <w:p w:rsidR="00642119" w:rsidRDefault="0069323B">
            <w:pPr>
              <w:spacing w:line="320" w:lineRule="exact"/>
              <w:rPr>
                <w:rFonts w:ascii="仿宋_GB2312" w:eastAsia="仿宋_GB2312"/>
                <w:sz w:val="18"/>
                <w:szCs w:val="18"/>
              </w:rPr>
            </w:pPr>
            <w:r>
              <w:rPr>
                <w:rFonts w:ascii="仿宋_GB2312" w:eastAsia="仿宋_GB2312" w:cs="仿宋_GB2312"/>
                <w:sz w:val="18"/>
                <w:szCs w:val="18"/>
                <w:lang w:bidi="ar"/>
              </w:rPr>
              <w:t>3-2-1熟悉产品质量标准，测试流程，具有相关产品质量检验能力，对检测结果数据有准确的判断分析能力；</w:t>
            </w:r>
          </w:p>
          <w:p w:rsidR="00642119" w:rsidRDefault="0069323B">
            <w:pPr>
              <w:spacing w:line="320" w:lineRule="exact"/>
              <w:rPr>
                <w:rFonts w:ascii="仿宋_GB2312" w:eastAsia="仿宋_GB2312"/>
                <w:sz w:val="18"/>
                <w:szCs w:val="18"/>
              </w:rPr>
            </w:pPr>
            <w:r>
              <w:rPr>
                <w:rFonts w:ascii="仿宋_GB2312" w:eastAsia="仿宋_GB2312" w:cs="仿宋_GB2312"/>
                <w:sz w:val="18"/>
                <w:szCs w:val="18"/>
                <w:lang w:bidi="ar"/>
              </w:rPr>
              <w:t>3-2-1掌握产品性能、工艺流程和要求，熟悉ISO9000质量体系，熟练使用Office办公软件。</w:t>
            </w:r>
          </w:p>
        </w:tc>
        <w:tc>
          <w:tcPr>
            <w:tcW w:w="1872" w:type="dxa"/>
          </w:tcPr>
          <w:p w:rsidR="00642119" w:rsidRDefault="0069323B">
            <w:pPr>
              <w:spacing w:line="320" w:lineRule="exact"/>
              <w:rPr>
                <w:rFonts w:ascii="仿宋_GB2312" w:eastAsia="仿宋_GB2312"/>
                <w:sz w:val="18"/>
                <w:szCs w:val="18"/>
              </w:rPr>
            </w:pPr>
            <w:r>
              <w:rPr>
                <w:rFonts w:ascii="仿宋_GB2312" w:eastAsia="仿宋_GB2312" w:cs="仿宋_GB2312"/>
                <w:sz w:val="18"/>
                <w:szCs w:val="18"/>
                <w:lang w:bidi="ar"/>
              </w:rPr>
              <w:t>1.质量管理</w:t>
            </w:r>
          </w:p>
          <w:p w:rsidR="00642119" w:rsidRDefault="0069323B">
            <w:pPr>
              <w:spacing w:line="320" w:lineRule="exact"/>
              <w:rPr>
                <w:rFonts w:ascii="仿宋_GB2312" w:eastAsia="仿宋_GB2312"/>
                <w:sz w:val="18"/>
                <w:szCs w:val="18"/>
              </w:rPr>
            </w:pPr>
            <w:r>
              <w:rPr>
                <w:rFonts w:ascii="仿宋_GB2312" w:eastAsia="仿宋_GB2312" w:cs="仿宋_GB2312"/>
                <w:sz w:val="18"/>
                <w:szCs w:val="18"/>
                <w:lang w:bidi="ar"/>
              </w:rPr>
              <w:t>2.品质管理</w:t>
            </w:r>
          </w:p>
          <w:p w:rsidR="00642119" w:rsidRDefault="0069323B">
            <w:pPr>
              <w:spacing w:line="320" w:lineRule="exact"/>
              <w:rPr>
                <w:rFonts w:ascii="仿宋_GB2312" w:eastAsia="仿宋_GB2312"/>
                <w:sz w:val="18"/>
                <w:szCs w:val="18"/>
              </w:rPr>
            </w:pPr>
            <w:r>
              <w:rPr>
                <w:rFonts w:ascii="仿宋_GB2312" w:eastAsia="仿宋_GB2312" w:cs="仿宋_GB2312"/>
                <w:sz w:val="18"/>
                <w:szCs w:val="18"/>
                <w:lang w:bidi="ar"/>
              </w:rPr>
              <w:t>3.统计基础</w:t>
            </w:r>
          </w:p>
          <w:p w:rsidR="00642119" w:rsidRDefault="0069323B">
            <w:pPr>
              <w:spacing w:line="320" w:lineRule="exact"/>
              <w:rPr>
                <w:rFonts w:ascii="仿宋_GB2312" w:eastAsia="仿宋_GB2312"/>
                <w:sz w:val="18"/>
                <w:szCs w:val="18"/>
              </w:rPr>
            </w:pPr>
            <w:r>
              <w:rPr>
                <w:rFonts w:ascii="仿宋_GB2312" w:eastAsia="仿宋_GB2312" w:cs="仿宋_GB2312"/>
                <w:sz w:val="18"/>
                <w:szCs w:val="18"/>
                <w:lang w:bidi="ar"/>
              </w:rPr>
              <w:t>4.财务管理</w:t>
            </w:r>
          </w:p>
          <w:p w:rsidR="00642119" w:rsidRDefault="0069323B">
            <w:pPr>
              <w:spacing w:line="320" w:lineRule="exact"/>
              <w:rPr>
                <w:rFonts w:ascii="仿宋_GB2312" w:eastAsia="仿宋_GB2312"/>
                <w:sz w:val="18"/>
                <w:szCs w:val="18"/>
              </w:rPr>
            </w:pPr>
            <w:r>
              <w:rPr>
                <w:rFonts w:ascii="仿宋_GB2312" w:eastAsia="仿宋_GB2312" w:cs="仿宋_GB2312"/>
                <w:sz w:val="18"/>
                <w:szCs w:val="18"/>
                <w:lang w:bidi="ar"/>
              </w:rPr>
              <w:t>5.现代信息技术应用</w:t>
            </w:r>
          </w:p>
          <w:p w:rsidR="00642119" w:rsidRDefault="0069323B">
            <w:pPr>
              <w:spacing w:line="320" w:lineRule="exact"/>
              <w:rPr>
                <w:rFonts w:ascii="仿宋_GB2312" w:eastAsia="仿宋_GB2312"/>
                <w:sz w:val="18"/>
                <w:szCs w:val="18"/>
              </w:rPr>
            </w:pPr>
            <w:r>
              <w:rPr>
                <w:rFonts w:ascii="仿宋_GB2312" w:eastAsia="仿宋_GB2312" w:cs="仿宋_GB2312"/>
                <w:sz w:val="18"/>
                <w:szCs w:val="18"/>
                <w:lang w:bidi="ar"/>
              </w:rPr>
              <w:t>6.电子商务</w:t>
            </w:r>
          </w:p>
        </w:tc>
      </w:tr>
      <w:tr w:rsidR="00642119">
        <w:trPr>
          <w:cantSplit/>
          <w:jc w:val="center"/>
        </w:trPr>
        <w:tc>
          <w:tcPr>
            <w:tcW w:w="1302" w:type="dxa"/>
            <w:vAlign w:val="center"/>
          </w:tcPr>
          <w:p w:rsidR="00642119" w:rsidRDefault="0069323B">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新零售企业管理</w:t>
            </w:r>
          </w:p>
        </w:tc>
        <w:tc>
          <w:tcPr>
            <w:tcW w:w="2550" w:type="dxa"/>
            <w:vAlign w:val="center"/>
          </w:tcPr>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2-1根据公司制度与目标，拟定企业经营计划并执行；</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2-2 制定所辖区域的市场开拓、市场调研、市场分析、市场推广等方案并组织实施；</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2-3 挖掘所辖区域用户需求，深入了解本行业，把握最新销售信息，完成企业经营目标。</w:t>
            </w:r>
          </w:p>
        </w:tc>
        <w:tc>
          <w:tcPr>
            <w:tcW w:w="2616" w:type="dxa"/>
          </w:tcPr>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2-1-1掌握新零售企业运营基本流程和方法；</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2-1-2 具有敏锐的市场洞察力和预测、决策能力，较强的市场运作能力；</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2-2-1 熟悉市场预测与分析的要点完成市场调研等工作；</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2-2-2具有较强的数据分析能力，良好的沟通能力；</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2-3-1熟悉现代企业管理模式，掌握新零售企业财务管理、商品采购和处置、商品定价、广告促销、客户服务、店面布局与设计等零售管理知识。</w:t>
            </w:r>
          </w:p>
        </w:tc>
        <w:tc>
          <w:tcPr>
            <w:tcW w:w="1872" w:type="dxa"/>
          </w:tcPr>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1.新零售概论</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2.互联网+新零售运营</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3.市场营销实务</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4.Python</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5.市场调查与预测</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6.客户关系管理</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7.专业英语</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8.工商模拟市场实训</w:t>
            </w:r>
          </w:p>
        </w:tc>
      </w:tr>
      <w:tr w:rsidR="00642119">
        <w:trPr>
          <w:cantSplit/>
          <w:jc w:val="center"/>
        </w:trPr>
        <w:tc>
          <w:tcPr>
            <w:tcW w:w="1302" w:type="dxa"/>
            <w:vAlign w:val="center"/>
          </w:tcPr>
          <w:p w:rsidR="00642119" w:rsidRDefault="0069323B">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lastRenderedPageBreak/>
              <w:t>人力资源管理</w:t>
            </w:r>
          </w:p>
        </w:tc>
        <w:tc>
          <w:tcPr>
            <w:tcW w:w="2550" w:type="dxa"/>
            <w:vAlign w:val="center"/>
          </w:tcPr>
          <w:p w:rsidR="00642119" w:rsidRDefault="0069323B">
            <w:pPr>
              <w:tabs>
                <w:tab w:val="left" w:pos="360"/>
              </w:tabs>
              <w:spacing w:line="320" w:lineRule="exact"/>
              <w:rPr>
                <w:rFonts w:ascii="仿宋_GB2312" w:eastAsia="仿宋_GB2312"/>
                <w:bCs/>
                <w:sz w:val="18"/>
                <w:szCs w:val="18"/>
              </w:rPr>
            </w:pPr>
            <w:r>
              <w:rPr>
                <w:rFonts w:ascii="仿宋_GB2312" w:eastAsia="仿宋_GB2312" w:hint="eastAsia"/>
                <w:bCs/>
                <w:sz w:val="18"/>
                <w:szCs w:val="18"/>
              </w:rPr>
              <w:t>4-1 负责企业人力资源部门招聘、培训、绩效、薪酬、劳动关系管理等事务；</w:t>
            </w:r>
          </w:p>
          <w:p w:rsidR="00642119" w:rsidRDefault="0069323B">
            <w:pPr>
              <w:tabs>
                <w:tab w:val="left" w:pos="360"/>
              </w:tabs>
              <w:spacing w:line="320" w:lineRule="exact"/>
              <w:rPr>
                <w:rFonts w:ascii="仿宋_GB2312" w:eastAsia="仿宋_GB2312"/>
                <w:bCs/>
                <w:sz w:val="18"/>
                <w:szCs w:val="18"/>
              </w:rPr>
            </w:pPr>
            <w:r>
              <w:rPr>
                <w:rFonts w:ascii="仿宋_GB2312" w:eastAsia="仿宋_GB2312" w:hint="eastAsia"/>
                <w:bCs/>
                <w:sz w:val="18"/>
                <w:szCs w:val="18"/>
              </w:rPr>
              <w:t>4-2 负责企业培训组织、实施、管理、培训效果评估或人力综合评测。负责人力资源信息收集、整理、记录、统计、汇报等工作。</w:t>
            </w:r>
          </w:p>
        </w:tc>
        <w:tc>
          <w:tcPr>
            <w:tcW w:w="2616" w:type="dxa"/>
          </w:tcPr>
          <w:p w:rsidR="00642119" w:rsidRDefault="0069323B">
            <w:pPr>
              <w:tabs>
                <w:tab w:val="left" w:pos="360"/>
              </w:tabs>
              <w:spacing w:line="320" w:lineRule="exact"/>
              <w:rPr>
                <w:rFonts w:ascii="仿宋_GB2312" w:eastAsia="仿宋_GB2312"/>
                <w:bCs/>
                <w:sz w:val="18"/>
                <w:szCs w:val="18"/>
              </w:rPr>
            </w:pPr>
            <w:r>
              <w:rPr>
                <w:rFonts w:ascii="仿宋_GB2312" w:eastAsia="仿宋_GB2312" w:hint="eastAsia"/>
                <w:bCs/>
                <w:sz w:val="18"/>
                <w:szCs w:val="18"/>
              </w:rPr>
              <w:t>4-1-1 熟练掌握人力资源六大模块的专业知识和技能；</w:t>
            </w:r>
          </w:p>
          <w:p w:rsidR="00642119" w:rsidRDefault="0069323B">
            <w:pPr>
              <w:tabs>
                <w:tab w:val="left" w:pos="360"/>
              </w:tabs>
              <w:spacing w:line="320" w:lineRule="exact"/>
              <w:rPr>
                <w:rFonts w:ascii="仿宋_GB2312" w:eastAsia="仿宋_GB2312"/>
                <w:bCs/>
                <w:sz w:val="18"/>
                <w:szCs w:val="18"/>
              </w:rPr>
            </w:pPr>
            <w:r>
              <w:rPr>
                <w:rFonts w:ascii="仿宋_GB2312" w:eastAsia="仿宋_GB2312" w:hint="eastAsia"/>
                <w:bCs/>
                <w:sz w:val="18"/>
                <w:szCs w:val="18"/>
              </w:rPr>
              <w:t>4-2-1掌握内部培训及外部培训组织作业流程知识；</w:t>
            </w:r>
          </w:p>
          <w:p w:rsidR="00642119" w:rsidRDefault="0069323B">
            <w:pPr>
              <w:tabs>
                <w:tab w:val="left" w:pos="360"/>
              </w:tabs>
              <w:spacing w:line="320" w:lineRule="exact"/>
              <w:rPr>
                <w:rFonts w:ascii="仿宋_GB2312" w:eastAsia="仿宋_GB2312"/>
                <w:bCs/>
                <w:sz w:val="18"/>
                <w:szCs w:val="18"/>
              </w:rPr>
            </w:pPr>
            <w:r>
              <w:rPr>
                <w:rFonts w:ascii="仿宋_GB2312" w:eastAsia="仿宋_GB2312" w:hint="eastAsia"/>
                <w:bCs/>
                <w:sz w:val="18"/>
                <w:szCs w:val="18"/>
              </w:rPr>
              <w:t>4-2-1掌握岗位培训流程知识，熟练运用办公软件及人事管理软件，会数据分析。</w:t>
            </w:r>
          </w:p>
        </w:tc>
        <w:tc>
          <w:tcPr>
            <w:tcW w:w="1872" w:type="dxa"/>
          </w:tcPr>
          <w:p w:rsidR="00642119" w:rsidRDefault="0069323B">
            <w:pPr>
              <w:spacing w:line="320" w:lineRule="exact"/>
              <w:rPr>
                <w:rFonts w:ascii="仿宋_GB2312" w:eastAsia="仿宋_GB2312"/>
                <w:bCs/>
                <w:sz w:val="18"/>
                <w:szCs w:val="18"/>
              </w:rPr>
            </w:pPr>
            <w:r>
              <w:rPr>
                <w:rFonts w:ascii="仿宋_GB2312" w:eastAsia="仿宋_GB2312" w:hint="eastAsia"/>
                <w:bCs/>
                <w:sz w:val="18"/>
                <w:szCs w:val="18"/>
              </w:rPr>
              <w:t>1.人力资源管理</w:t>
            </w:r>
          </w:p>
          <w:p w:rsidR="00642119" w:rsidRDefault="0069323B">
            <w:pPr>
              <w:spacing w:line="320" w:lineRule="exact"/>
              <w:rPr>
                <w:rFonts w:ascii="仿宋_GB2312" w:eastAsia="仿宋_GB2312"/>
                <w:bCs/>
                <w:sz w:val="18"/>
                <w:szCs w:val="18"/>
              </w:rPr>
            </w:pPr>
            <w:r>
              <w:rPr>
                <w:rFonts w:ascii="仿宋_GB2312" w:eastAsia="仿宋_GB2312" w:hint="eastAsia"/>
                <w:bCs/>
                <w:sz w:val="18"/>
                <w:szCs w:val="18"/>
              </w:rPr>
              <w:t>2.管理学基础</w:t>
            </w:r>
          </w:p>
          <w:p w:rsidR="00642119" w:rsidRDefault="0069323B">
            <w:pPr>
              <w:spacing w:line="320" w:lineRule="exact"/>
              <w:rPr>
                <w:rFonts w:ascii="仿宋_GB2312" w:eastAsia="仿宋_GB2312"/>
                <w:bCs/>
                <w:sz w:val="18"/>
                <w:szCs w:val="18"/>
              </w:rPr>
            </w:pPr>
            <w:r>
              <w:rPr>
                <w:rFonts w:ascii="仿宋_GB2312" w:eastAsia="仿宋_GB2312" w:hint="eastAsia"/>
                <w:bCs/>
                <w:sz w:val="18"/>
                <w:szCs w:val="18"/>
              </w:rPr>
              <w:t>3.管理沟通</w:t>
            </w:r>
          </w:p>
          <w:p w:rsidR="00642119" w:rsidRDefault="0069323B">
            <w:pPr>
              <w:spacing w:line="320" w:lineRule="exact"/>
              <w:rPr>
                <w:rFonts w:ascii="仿宋_GB2312" w:eastAsia="仿宋_GB2312"/>
                <w:bCs/>
                <w:sz w:val="18"/>
                <w:szCs w:val="18"/>
              </w:rPr>
            </w:pPr>
            <w:r>
              <w:rPr>
                <w:rFonts w:ascii="仿宋_GB2312" w:eastAsia="仿宋_GB2312" w:hint="eastAsia"/>
                <w:bCs/>
                <w:sz w:val="18"/>
                <w:szCs w:val="18"/>
              </w:rPr>
              <w:t>4.经济学基础</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bCs/>
                <w:sz w:val="18"/>
                <w:szCs w:val="18"/>
              </w:rPr>
              <w:t>5.</w:t>
            </w:r>
            <w:r>
              <w:rPr>
                <w:rFonts w:ascii="仿宋_GB2312" w:eastAsia="仿宋_GB2312" w:hint="eastAsia"/>
                <w:sz w:val="18"/>
                <w:szCs w:val="18"/>
              </w:rPr>
              <w:t>Python</w:t>
            </w:r>
          </w:p>
          <w:p w:rsidR="00642119" w:rsidRDefault="00642119">
            <w:pPr>
              <w:spacing w:line="320" w:lineRule="exact"/>
              <w:rPr>
                <w:rFonts w:ascii="仿宋_GB2312" w:eastAsia="仿宋_GB2312"/>
                <w:bCs/>
                <w:sz w:val="18"/>
                <w:szCs w:val="18"/>
              </w:rPr>
            </w:pPr>
          </w:p>
        </w:tc>
      </w:tr>
      <w:tr w:rsidR="00642119">
        <w:trPr>
          <w:cantSplit/>
          <w:jc w:val="center"/>
        </w:trPr>
        <w:tc>
          <w:tcPr>
            <w:tcW w:w="1302" w:type="dxa"/>
            <w:vAlign w:val="center"/>
          </w:tcPr>
          <w:p w:rsidR="00642119" w:rsidRDefault="0069323B">
            <w:pPr>
              <w:spacing w:line="320" w:lineRule="exact"/>
              <w:jc w:val="center"/>
              <w:rPr>
                <w:rFonts w:ascii="仿宋_GB2312" w:eastAsia="仿宋_GB2312" w:hAnsi="宋体" w:cs="宋体"/>
                <w:szCs w:val="21"/>
              </w:rPr>
            </w:pPr>
            <w:r>
              <w:rPr>
                <w:rFonts w:ascii="仿宋_GB2312" w:eastAsia="仿宋_GB2312" w:hAnsi="宋体" w:cs="宋体" w:hint="eastAsia"/>
                <w:szCs w:val="21"/>
                <w:lang w:bidi="ar"/>
              </w:rPr>
              <w:t>行政管理</w:t>
            </w:r>
          </w:p>
        </w:tc>
        <w:tc>
          <w:tcPr>
            <w:tcW w:w="2550" w:type="dxa"/>
            <w:vAlign w:val="center"/>
          </w:tcPr>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5-1负责企业行政</w:t>
            </w:r>
            <w:proofErr w:type="gramStart"/>
            <w:r>
              <w:rPr>
                <w:rFonts w:ascii="仿宋_GB2312" w:eastAsia="仿宋_GB2312" w:hint="eastAsia"/>
                <w:sz w:val="18"/>
                <w:szCs w:val="18"/>
              </w:rPr>
              <w:t>公办文</w:t>
            </w:r>
            <w:proofErr w:type="gramEnd"/>
            <w:r>
              <w:rPr>
                <w:rFonts w:ascii="仿宋_GB2312" w:eastAsia="仿宋_GB2312" w:hint="eastAsia"/>
                <w:sz w:val="18"/>
                <w:szCs w:val="18"/>
              </w:rPr>
              <w:t>办会办事等；</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5-2 负责企业行政事务的沟通协调、布置安排。</w:t>
            </w:r>
          </w:p>
        </w:tc>
        <w:tc>
          <w:tcPr>
            <w:tcW w:w="2616" w:type="dxa"/>
          </w:tcPr>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5-1-1掌握人力资源管理的基本知识。</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5-1-2熟悉办公室软件的操作，具有良好的公文写作和文档管理知识。</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5-2-1掌握企业合同管理和经济学基础知识。</w:t>
            </w:r>
          </w:p>
        </w:tc>
        <w:tc>
          <w:tcPr>
            <w:tcW w:w="1872" w:type="dxa"/>
          </w:tcPr>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1.管理学基础</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2.商务礼仪</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 xml:space="preserve">3.经济学基础 </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4.沟通技巧</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5.合同法</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6.</w:t>
            </w:r>
            <w:r>
              <w:rPr>
                <w:rFonts w:ascii="仿宋_GB2312" w:eastAsia="仿宋_GB2312" w:cs="仿宋_GB2312"/>
                <w:sz w:val="18"/>
                <w:szCs w:val="18"/>
                <w:lang w:bidi="ar"/>
              </w:rPr>
              <w:t>现代信息技术应用</w:t>
            </w:r>
          </w:p>
          <w:p w:rsidR="00642119" w:rsidRDefault="0069323B">
            <w:pPr>
              <w:tabs>
                <w:tab w:val="left" w:pos="360"/>
              </w:tabs>
              <w:spacing w:line="320" w:lineRule="exact"/>
              <w:rPr>
                <w:rFonts w:ascii="仿宋_GB2312" w:eastAsia="仿宋_GB2312"/>
                <w:sz w:val="18"/>
                <w:szCs w:val="18"/>
              </w:rPr>
            </w:pPr>
            <w:r>
              <w:rPr>
                <w:rFonts w:ascii="仿宋_GB2312" w:eastAsia="仿宋_GB2312" w:hint="eastAsia"/>
                <w:sz w:val="18"/>
                <w:szCs w:val="18"/>
              </w:rPr>
              <w:t>7.人力资源管理</w:t>
            </w:r>
          </w:p>
        </w:tc>
      </w:tr>
    </w:tbl>
    <w:p w:rsidR="00642119" w:rsidRDefault="0069323B">
      <w:pPr>
        <w:spacing w:line="360" w:lineRule="exact"/>
        <w:ind w:firstLineChars="200" w:firstLine="422"/>
        <w:rPr>
          <w:rFonts w:ascii="仿宋_GB2312" w:eastAsia="仿宋_GB2312"/>
          <w:b/>
        </w:rPr>
      </w:pPr>
      <w:r>
        <w:rPr>
          <w:rFonts w:ascii="仿宋_GB2312" w:eastAsia="仿宋_GB2312" w:hint="eastAsia"/>
          <w:b/>
        </w:rPr>
        <w:t>5.【培养目标与规格】</w:t>
      </w:r>
    </w:p>
    <w:p w:rsidR="00642119" w:rsidRDefault="0069323B">
      <w:pPr>
        <w:spacing w:line="360" w:lineRule="exact"/>
        <w:ind w:firstLineChars="200" w:firstLine="422"/>
        <w:rPr>
          <w:rFonts w:ascii="仿宋_GB2312" w:eastAsia="仿宋_GB2312"/>
          <w:b/>
        </w:rPr>
      </w:pPr>
      <w:r>
        <w:rPr>
          <w:rFonts w:ascii="仿宋_GB2312" w:eastAsia="仿宋_GB2312" w:hint="eastAsia"/>
          <w:b/>
        </w:rPr>
        <w:t>培养目标</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培养有觉悟、讲责任，</w:t>
      </w:r>
      <w:proofErr w:type="gramStart"/>
      <w:r>
        <w:rPr>
          <w:rFonts w:ascii="仿宋_GB2312" w:eastAsia="仿宋_GB2312" w:hint="eastAsia"/>
          <w:bCs/>
        </w:rPr>
        <w:t>德技兼修</w:t>
      </w:r>
      <w:proofErr w:type="gramEnd"/>
      <w:r>
        <w:rPr>
          <w:rFonts w:ascii="仿宋_GB2312" w:eastAsia="仿宋_GB2312" w:hint="eastAsia"/>
          <w:bCs/>
        </w:rPr>
        <w:t>，德智体美劳全面发展，具有良好公民素质、人文科技素质且身心健康、人格健全，适应区域经济社会发展和产业发展需要，具有良好的职业道德和创新精神，具备熟练的企业管理职业技能和较强的可持续发展能力。立足粤港澳大湾区生产制造与商贸服务行业，面向企事业单位及中小企业生产与管理第一线，掌握现代企业的生产运作管理、质量管理、营销管理、人事管理、企业信息管理等知识和技术技能，能够胜任生产、销售、品质、行政人事等岗位需要的高素质技术技能型人才。</w:t>
      </w:r>
    </w:p>
    <w:p w:rsidR="00642119" w:rsidRDefault="0069323B">
      <w:pPr>
        <w:spacing w:line="360" w:lineRule="exact"/>
        <w:ind w:firstLineChars="200" w:firstLine="422"/>
        <w:rPr>
          <w:rFonts w:ascii="仿宋_GB2312" w:eastAsia="仿宋_GB2312"/>
          <w:b/>
        </w:rPr>
      </w:pPr>
      <w:r>
        <w:rPr>
          <w:rFonts w:ascii="仿宋_GB2312" w:eastAsia="仿宋_GB2312" w:hint="eastAsia"/>
          <w:b/>
        </w:rPr>
        <w:t>培养规格</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本专业毕业生应在素质、知识和能力等方面达到以下要求：</w:t>
      </w:r>
    </w:p>
    <w:p w:rsidR="00642119" w:rsidRDefault="0069323B">
      <w:pPr>
        <w:spacing w:line="360" w:lineRule="exact"/>
        <w:ind w:firstLineChars="200" w:firstLine="422"/>
        <w:rPr>
          <w:rFonts w:ascii="仿宋_GB2312" w:eastAsia="仿宋_GB2312"/>
          <w:b/>
        </w:rPr>
      </w:pPr>
      <w:r>
        <w:rPr>
          <w:rFonts w:ascii="仿宋_GB2312" w:eastAsia="仿宋_GB2312" w:hint="eastAsia"/>
          <w:b/>
        </w:rPr>
        <w:t>（1）素质结构</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①坚定拥护中国共产党领导和我国社会主义制度，在习近平新时代中国特色社会主义思想指引下，</w:t>
      </w:r>
      <w:proofErr w:type="gramStart"/>
      <w:r>
        <w:rPr>
          <w:rFonts w:ascii="仿宋_GB2312" w:eastAsia="仿宋_GB2312" w:hint="eastAsia"/>
          <w:bCs/>
        </w:rPr>
        <w:t>践行</w:t>
      </w:r>
      <w:proofErr w:type="gramEnd"/>
      <w:r>
        <w:rPr>
          <w:rFonts w:ascii="仿宋_GB2312" w:eastAsia="仿宋_GB2312" w:hint="eastAsia"/>
          <w:bCs/>
        </w:rPr>
        <w:t>社会主义核心价值观，具有深厚的爱国情感和中华民族自豪感。</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②遵纪守法，有风险意识；具有良好的职业道德、较强的敬业精神和创新精神；</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③具有良好的语言表达能力，较强的沟通与协作、协调与组织能力；</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④具有良好的集体意识和团队合作精神；</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⑤勇于奋斗、乐观向上，具有自我管理能力、职业生涯规划的意识，有较强的集体意识和团队协作精神；</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⑥具有健康的体魄、心理和健全的人格；具有良好的行为习惯；</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⑦具有质量意识、绿色环保意识、安全意识、信息素养、工匠精神、创新思维。</w:t>
      </w:r>
    </w:p>
    <w:p w:rsidR="00642119" w:rsidRDefault="0069323B">
      <w:pPr>
        <w:spacing w:line="360" w:lineRule="exact"/>
        <w:ind w:firstLineChars="200" w:firstLine="422"/>
        <w:rPr>
          <w:rFonts w:ascii="仿宋_GB2312" w:eastAsia="仿宋_GB2312"/>
          <w:b/>
        </w:rPr>
      </w:pPr>
      <w:r>
        <w:rPr>
          <w:rFonts w:ascii="仿宋_GB2312" w:eastAsia="仿宋_GB2312" w:hint="eastAsia"/>
          <w:b/>
        </w:rPr>
        <w:t>（2）知识结构</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包括对公共基础知识、专业基础知识和专业核心知识等的培养规格要求。</w:t>
      </w:r>
    </w:p>
    <w:p w:rsidR="00642119" w:rsidRDefault="0069323B" w:rsidP="00D13DEA">
      <w:pPr>
        <w:spacing w:line="360" w:lineRule="exact"/>
        <w:ind w:firstLineChars="200" w:firstLine="422"/>
        <w:rPr>
          <w:rFonts w:ascii="仿宋_GB2312" w:eastAsia="仿宋_GB2312"/>
          <w:b/>
        </w:rPr>
      </w:pPr>
      <w:r>
        <w:rPr>
          <w:rFonts w:ascii="仿宋_GB2312" w:eastAsia="仿宋_GB2312" w:hint="eastAsia"/>
          <w:b/>
        </w:rPr>
        <w:t>公共基础知识</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①从事工商企业管理必须具备的基础外语、现代信息技术应用知识；</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lastRenderedPageBreak/>
        <w:t>②掌握必备的思想政治理论、科学文化基础知识和中华优秀传统文化知识；</w:t>
      </w:r>
    </w:p>
    <w:p w:rsidR="00642119" w:rsidRDefault="0069323B" w:rsidP="00D13DEA">
      <w:pPr>
        <w:spacing w:line="360" w:lineRule="exact"/>
        <w:ind w:firstLineChars="200" w:firstLine="422"/>
        <w:rPr>
          <w:rFonts w:ascii="仿宋_GB2312" w:eastAsia="仿宋_GB2312"/>
          <w:b/>
        </w:rPr>
      </w:pPr>
      <w:r>
        <w:rPr>
          <w:rFonts w:ascii="仿宋_GB2312" w:eastAsia="仿宋_GB2312" w:hint="eastAsia"/>
          <w:b/>
        </w:rPr>
        <w:t>专业基础知识</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①了解市场经济运行概况，掌握工商企业管理的基础理论和基本方法；</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②熟悉基本的经济运行规律、管理理念；</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③掌握新零售、生产运营、商贸、创业等相关基础理论知识；</w:t>
      </w:r>
    </w:p>
    <w:p w:rsidR="00642119" w:rsidRDefault="0069323B" w:rsidP="00D13DEA">
      <w:pPr>
        <w:spacing w:line="360" w:lineRule="exact"/>
        <w:ind w:firstLineChars="200" w:firstLine="422"/>
        <w:rPr>
          <w:rFonts w:ascii="仿宋_GB2312" w:eastAsia="仿宋_GB2312"/>
          <w:b/>
        </w:rPr>
      </w:pPr>
      <w:r>
        <w:rPr>
          <w:rFonts w:ascii="仿宋_GB2312" w:eastAsia="仿宋_GB2312" w:hint="eastAsia"/>
          <w:b/>
        </w:rPr>
        <w:t>专业核心知识</w:t>
      </w:r>
    </w:p>
    <w:p w:rsidR="00642119" w:rsidRDefault="0069323B" w:rsidP="00D13DEA">
      <w:pPr>
        <w:spacing w:line="360" w:lineRule="exact"/>
        <w:ind w:firstLineChars="200" w:firstLine="422"/>
        <w:rPr>
          <w:rFonts w:ascii="仿宋_GB2312" w:eastAsia="仿宋_GB2312"/>
          <w:bCs/>
        </w:rPr>
      </w:pPr>
      <w:r>
        <w:rPr>
          <w:rFonts w:ascii="仿宋_GB2312" w:eastAsia="仿宋_GB2312" w:hint="eastAsia"/>
          <w:b/>
        </w:rPr>
        <w:t>专业技术知识：</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①熟悉与本专业相关的法律法规以及环境保护、安全消防等知识；</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②掌握计划、组织、指挥、协调、控制等管理学的基本理论和知识；</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③掌握生产运营管理定制管理里、流程管理里、安全管理、防损管理等现场管理的知识和方法；</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④掌握质量策划、控制、持续改进等质量管理的知识和方法；</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⑤掌握绩效计划的制定、绩效辅导的沟通、绩效考核的评价、绩效结果的应用、绩效目标的提升等绩效管理的知识和方法。</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⑥掌握成员选拔和分工、团队沟通、有效激励等团队建设和管理的基本知识和方法；</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⑦树立从事生产性、商贸服务性工作必备的管理服务观念与意识；</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⑧掌握互联网+背景下新零售行业经营管理专业知识；</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⑨具备企业整体管理的战略思维；</w:t>
      </w:r>
    </w:p>
    <w:p w:rsidR="00642119" w:rsidRDefault="0069323B">
      <w:pPr>
        <w:spacing w:line="360" w:lineRule="exact"/>
        <w:ind w:firstLineChars="200" w:firstLine="422"/>
        <w:rPr>
          <w:rFonts w:ascii="仿宋_GB2312" w:eastAsia="仿宋_GB2312"/>
          <w:bCs/>
        </w:rPr>
      </w:pPr>
      <w:r>
        <w:rPr>
          <w:rFonts w:ascii="仿宋_GB2312" w:eastAsia="仿宋_GB2312" w:hint="eastAsia"/>
          <w:b/>
        </w:rPr>
        <w:t>专业拓展知识</w:t>
      </w:r>
      <w:r>
        <w:rPr>
          <w:rFonts w:ascii="仿宋_GB2312" w:eastAsia="仿宋_GB2312" w:hint="eastAsia"/>
          <w:bCs/>
        </w:rPr>
        <w:t>：</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①了解国际经济发展新动向和中小企业内在特征；</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②了解</w:t>
      </w:r>
      <w:proofErr w:type="gramStart"/>
      <w:r>
        <w:rPr>
          <w:rFonts w:ascii="仿宋_GB2312" w:eastAsia="仿宋_GB2312" w:hint="eastAsia"/>
          <w:bCs/>
        </w:rPr>
        <w:t>互了解</w:t>
      </w:r>
      <w:proofErr w:type="gramEnd"/>
      <w:r>
        <w:rPr>
          <w:rFonts w:ascii="仿宋_GB2312" w:eastAsia="仿宋_GB2312" w:hint="eastAsia"/>
          <w:bCs/>
        </w:rPr>
        <w:t>品牌战略与推广策划、连锁经营，为今后经营管理工作走向更远做好准备。</w:t>
      </w:r>
    </w:p>
    <w:p w:rsidR="00642119" w:rsidRDefault="0069323B">
      <w:pPr>
        <w:spacing w:line="360" w:lineRule="exact"/>
        <w:ind w:firstLineChars="200" w:firstLine="422"/>
        <w:rPr>
          <w:rFonts w:ascii="仿宋_GB2312" w:eastAsia="仿宋_GB2312"/>
          <w:b/>
        </w:rPr>
      </w:pPr>
      <w:r>
        <w:rPr>
          <w:rFonts w:ascii="仿宋_GB2312" w:eastAsia="仿宋_GB2312" w:hint="eastAsia"/>
          <w:b/>
        </w:rPr>
        <w:t>（3）能力结构</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包括对通用能力和专业技术技能等的培养规格要求。</w:t>
      </w:r>
    </w:p>
    <w:p w:rsidR="00642119" w:rsidRDefault="0069323B">
      <w:pPr>
        <w:spacing w:line="360" w:lineRule="exact"/>
        <w:ind w:firstLineChars="200" w:firstLine="422"/>
        <w:rPr>
          <w:rFonts w:ascii="仿宋_GB2312" w:eastAsia="仿宋_GB2312"/>
          <w:bCs/>
        </w:rPr>
      </w:pPr>
      <w:r>
        <w:rPr>
          <w:rFonts w:ascii="仿宋_GB2312" w:eastAsia="仿宋_GB2312" w:hint="eastAsia"/>
          <w:b/>
        </w:rPr>
        <w:t>职业通用能力</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①具有良好的语言、文字表达能力和沟通能力；</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②具有探究学习、终身学习、分析问题和解决问题的能力；</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③具有现代信息技术应用能力，独立思考、逻辑推理、信息获取、信息加工、分析与处理的能力，能够通过网络快速搜索、辨析、并传输数据；</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④能够洞察分析人物和事件，并具备较好的说服能力；</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⑤能够快速适应环境并具备较强的心理承受能力和学习能力。</w:t>
      </w:r>
    </w:p>
    <w:p w:rsidR="00642119" w:rsidRDefault="0069323B">
      <w:pPr>
        <w:spacing w:line="360" w:lineRule="exact"/>
        <w:ind w:firstLineChars="200" w:firstLine="422"/>
        <w:rPr>
          <w:rFonts w:ascii="仿宋_GB2312" w:eastAsia="仿宋_GB2312"/>
          <w:b/>
        </w:rPr>
      </w:pPr>
      <w:r>
        <w:rPr>
          <w:rFonts w:ascii="仿宋_GB2312" w:eastAsia="仿宋_GB2312" w:hint="eastAsia"/>
          <w:b/>
        </w:rPr>
        <w:t>专业核心技术能力</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①具有生产与运营管理、质量管理、企业信息管理、营销管理、人力资源管理、安全管理、物流管理等专业能力；</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②学会运用从事工商管理工作必备的ABC分类、PDCA循环、SWOT分析等技能持续改进管理，提高认识、分析和解决问题的逻辑思维能力；具有分析常见市场行为的能力；</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③具备依据实际岗位需求组织生产，管理生产，服务生产的能力；</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④职业技能达到国家有关部门规定的相应职业资格认证的要求；</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⑤具备将知识转化为个人行为的能力，让学生在技能操作、情景模拟等环节中实现知识</w:t>
      </w:r>
      <w:r>
        <w:rPr>
          <w:rFonts w:ascii="仿宋_GB2312" w:eastAsia="仿宋_GB2312" w:hint="eastAsia"/>
          <w:bCs/>
        </w:rPr>
        <w:lastRenderedPageBreak/>
        <w:t>的内化；</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⑥具备为实现个人发展、拓展职业能力所需的基础技能，具备创新创业能力；</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 xml:space="preserve">⑦具备人员选拔与配置、团队沟通、绩效管理和有效激励等团队组建及成员激励能力；  </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 xml:space="preserve">⑧具备制定标准、衡量工作、纠正偏差等绩效管理及纠偏能力；  </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 xml:space="preserve">⑨具备一定的商业信息技术与工具应用能力；具备数据意识和管理数据分析应用能力；  </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⑩具备商务礼仪规范应用能力；具备时间及资源管理能力。</w:t>
      </w:r>
    </w:p>
    <w:p w:rsidR="00642119" w:rsidRDefault="0069323B">
      <w:pPr>
        <w:spacing w:line="360" w:lineRule="exact"/>
        <w:ind w:firstLineChars="200" w:firstLine="422"/>
        <w:rPr>
          <w:rFonts w:ascii="仿宋_GB2312" w:eastAsia="仿宋_GB2312"/>
          <w:b/>
        </w:rPr>
      </w:pPr>
      <w:r>
        <w:rPr>
          <w:rFonts w:ascii="仿宋_GB2312" w:eastAsia="仿宋_GB2312" w:hint="eastAsia"/>
          <w:b/>
        </w:rPr>
        <w:t>专业拓展能力</w:t>
      </w:r>
    </w:p>
    <w:p w:rsidR="00642119" w:rsidRDefault="0069323B">
      <w:pPr>
        <w:spacing w:line="360" w:lineRule="exact"/>
        <w:ind w:firstLineChars="200" w:firstLine="420"/>
        <w:rPr>
          <w:rFonts w:ascii="仿宋_GB2312" w:eastAsia="仿宋_GB2312"/>
          <w:bCs/>
        </w:rPr>
      </w:pPr>
      <w:r>
        <w:rPr>
          <w:rFonts w:ascii="仿宋_GB2312" w:eastAsia="仿宋_GB2312" w:hint="eastAsia"/>
          <w:bCs/>
        </w:rPr>
        <w:t>专业拓展能力是工商企业管理专业毕业生进行职业的横向和纵向发展需要具备的一些能力，是完成职业工作任务时除专门技术能力以外必不可少的能力。具备领导能力、电子商务企业经营能力、创新创业能力、新领域经营管理开发能力、市场洞察力、人际关系处理能力等。</w:t>
      </w:r>
    </w:p>
    <w:p w:rsidR="00642119" w:rsidRDefault="0069323B">
      <w:pPr>
        <w:spacing w:line="360" w:lineRule="exact"/>
        <w:ind w:firstLineChars="200" w:firstLine="422"/>
        <w:rPr>
          <w:rFonts w:ascii="仿宋_GB2312" w:eastAsia="仿宋_GB2312"/>
          <w:b/>
        </w:rPr>
      </w:pPr>
      <w:r>
        <w:rPr>
          <w:rFonts w:ascii="仿宋_GB2312" w:eastAsia="仿宋_GB2312" w:hint="eastAsia"/>
          <w:b/>
        </w:rPr>
        <w:t>6.【毕业学分】</w:t>
      </w:r>
    </w:p>
    <w:p w:rsidR="00642119" w:rsidRDefault="00FD7759">
      <w:pPr>
        <w:widowControl/>
        <w:spacing w:line="400" w:lineRule="exact"/>
        <w:ind w:firstLineChars="200" w:firstLine="420"/>
        <w:rPr>
          <w:rFonts w:ascii="仿宋_GB2312" w:eastAsia="仿宋_GB2312"/>
        </w:rPr>
      </w:pPr>
      <w:r>
        <w:rPr>
          <w:rFonts w:ascii="仿宋_GB2312" w:eastAsia="仿宋_GB2312" w:hint="eastAsia"/>
        </w:rPr>
        <w:t>至少需修满13</w:t>
      </w:r>
      <w:r>
        <w:rPr>
          <w:rFonts w:ascii="仿宋_GB2312" w:eastAsia="仿宋_GB2312"/>
        </w:rPr>
        <w:t>7</w:t>
      </w:r>
      <w:r>
        <w:rPr>
          <w:rFonts w:ascii="仿宋_GB2312" w:eastAsia="仿宋_GB2312" w:hint="eastAsia"/>
        </w:rPr>
        <w:t>.5</w:t>
      </w:r>
      <w:r>
        <w:rPr>
          <w:rFonts w:ascii="仿宋_GB2312" w:eastAsia="仿宋_GB2312"/>
        </w:rPr>
        <w:t>学分</w:t>
      </w:r>
      <w:r>
        <w:rPr>
          <w:rFonts w:ascii="仿宋_GB2312" w:eastAsia="仿宋_GB2312" w:hint="eastAsia"/>
        </w:rPr>
        <w:t>方可毕业，其中：公共必修课</w:t>
      </w:r>
      <w:r>
        <w:rPr>
          <w:rFonts w:ascii="仿宋_GB2312" w:eastAsia="仿宋_GB2312"/>
        </w:rPr>
        <w:t>40</w:t>
      </w:r>
      <w:r>
        <w:rPr>
          <w:rFonts w:ascii="仿宋_GB2312" w:eastAsia="仿宋_GB2312" w:hint="eastAsia"/>
        </w:rPr>
        <w:t>学分（含军事技能和创新创业与就业类课程）、公共选修课</w:t>
      </w:r>
      <w:r>
        <w:rPr>
          <w:rFonts w:ascii="仿宋_GB2312" w:eastAsia="仿宋_GB2312"/>
        </w:rPr>
        <w:t>4</w:t>
      </w:r>
      <w:r>
        <w:rPr>
          <w:rFonts w:ascii="仿宋_GB2312" w:eastAsia="仿宋_GB2312" w:hint="eastAsia"/>
        </w:rPr>
        <w:t>学分、专业必修课</w:t>
      </w:r>
      <w:r>
        <w:rPr>
          <w:rFonts w:ascii="仿宋_GB2312" w:eastAsia="仿宋_GB2312"/>
        </w:rPr>
        <w:t>54</w:t>
      </w:r>
      <w:r>
        <w:rPr>
          <w:rFonts w:ascii="仿宋_GB2312" w:eastAsia="仿宋_GB2312" w:hint="eastAsia"/>
        </w:rPr>
        <w:t>学分（顶岗实习和毕业实习报告学分另计：20学分）、专业选修课</w:t>
      </w:r>
      <w:r>
        <w:rPr>
          <w:rFonts w:ascii="仿宋_GB2312" w:eastAsia="仿宋_GB2312"/>
        </w:rPr>
        <w:t>6</w:t>
      </w:r>
      <w:r>
        <w:rPr>
          <w:rFonts w:ascii="仿宋_GB2312" w:eastAsia="仿宋_GB2312" w:hint="eastAsia"/>
        </w:rPr>
        <w:t>学分；第二课堂活动不少于7.5学分（其中德育类学分至少1.5学分、学术科技</w:t>
      </w:r>
      <w:proofErr w:type="gramStart"/>
      <w:r>
        <w:rPr>
          <w:rFonts w:ascii="仿宋_GB2312" w:eastAsia="仿宋_GB2312" w:hint="eastAsia"/>
        </w:rPr>
        <w:t>类至少</w:t>
      </w:r>
      <w:proofErr w:type="gramEnd"/>
      <w:r>
        <w:rPr>
          <w:rFonts w:ascii="仿宋_GB2312" w:eastAsia="仿宋_GB2312" w:hint="eastAsia"/>
        </w:rPr>
        <w:t>0.5学分、创新创业与就业</w:t>
      </w:r>
      <w:proofErr w:type="gramStart"/>
      <w:r>
        <w:rPr>
          <w:rFonts w:ascii="仿宋_GB2312" w:eastAsia="仿宋_GB2312" w:hint="eastAsia"/>
        </w:rPr>
        <w:t>类至少</w:t>
      </w:r>
      <w:proofErr w:type="gramEnd"/>
      <w:r>
        <w:rPr>
          <w:rFonts w:ascii="仿宋_GB2312" w:eastAsia="仿宋_GB2312" w:hint="eastAsia"/>
        </w:rPr>
        <w:t>1学分、“跑步声”“读书声”</w:t>
      </w:r>
      <w:proofErr w:type="gramStart"/>
      <w:r>
        <w:rPr>
          <w:rFonts w:ascii="仿宋_GB2312" w:eastAsia="仿宋_GB2312" w:hint="eastAsia"/>
        </w:rPr>
        <w:t>各至少</w:t>
      </w:r>
      <w:proofErr w:type="gramEnd"/>
      <w:r>
        <w:rPr>
          <w:rFonts w:ascii="仿宋_GB2312" w:eastAsia="仿宋_GB2312" w:hint="eastAsia"/>
        </w:rPr>
        <w:t>1学分），文明素质养成6学分。</w:t>
      </w:r>
    </w:p>
    <w:p w:rsidR="00642119" w:rsidRDefault="0069323B">
      <w:pPr>
        <w:spacing w:line="360" w:lineRule="exact"/>
        <w:ind w:firstLineChars="200" w:firstLine="422"/>
        <w:rPr>
          <w:rFonts w:ascii="仿宋_GB2312" w:eastAsia="仿宋_GB2312"/>
          <w:b/>
        </w:rPr>
      </w:pPr>
      <w:r>
        <w:rPr>
          <w:rFonts w:ascii="仿宋_GB2312" w:eastAsia="仿宋_GB2312" w:hint="eastAsia"/>
          <w:b/>
        </w:rPr>
        <w:t>7.【课程设置与要求】</w:t>
      </w:r>
    </w:p>
    <w:p w:rsidR="00642119" w:rsidRDefault="0069323B">
      <w:pPr>
        <w:tabs>
          <w:tab w:val="left" w:pos="360"/>
        </w:tabs>
        <w:spacing w:line="360" w:lineRule="exact"/>
        <w:ind w:firstLineChars="200" w:firstLine="422"/>
        <w:rPr>
          <w:rFonts w:ascii="仿宋_GB2312" w:eastAsia="仿宋_GB2312"/>
          <w:b/>
        </w:rPr>
      </w:pPr>
      <w:r>
        <w:rPr>
          <w:rFonts w:ascii="仿宋_GB2312" w:eastAsia="仿宋_GB2312" w:hint="eastAsia"/>
          <w:b/>
        </w:rPr>
        <w:t>7.1 通识教育课程平台（由教学科研部及相关教学部门制定，详见“指导意见中专业人才培养方案模板”）</w:t>
      </w:r>
    </w:p>
    <w:p w:rsidR="00642119" w:rsidRDefault="00642119">
      <w:pPr>
        <w:tabs>
          <w:tab w:val="left" w:pos="360"/>
        </w:tabs>
        <w:spacing w:line="360" w:lineRule="exact"/>
        <w:ind w:firstLine="200"/>
        <w:rPr>
          <w:rFonts w:ascii="仿宋_GB2312" w:eastAsia="仿宋_GB2312"/>
        </w:rPr>
      </w:pPr>
    </w:p>
    <w:p w:rsidR="00642119" w:rsidRDefault="0069323B">
      <w:pPr>
        <w:tabs>
          <w:tab w:val="left" w:pos="360"/>
        </w:tabs>
        <w:spacing w:line="360" w:lineRule="exact"/>
        <w:ind w:firstLineChars="200" w:firstLine="422"/>
        <w:rPr>
          <w:rFonts w:ascii="仿宋_GB2312" w:eastAsia="仿宋_GB2312"/>
          <w:b/>
        </w:rPr>
      </w:pPr>
      <w:r>
        <w:rPr>
          <w:rFonts w:ascii="仿宋_GB2312" w:eastAsia="仿宋_GB2312" w:hint="eastAsia"/>
          <w:b/>
        </w:rPr>
        <w:t>7.2</w:t>
      </w:r>
      <w:r w:rsidR="00460C2D" w:rsidRPr="00460C2D">
        <w:rPr>
          <w:rFonts w:ascii="仿宋_GB2312" w:eastAsia="仿宋_GB2312" w:hint="eastAsia"/>
          <w:b/>
        </w:rPr>
        <w:t>专业基础与专业课程平台</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7.2.1 专业基础必修课模块</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7.2.1-1 管理学基础</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本门课程的学习，可以使学生认识管理在现代企业中的性质和作用；认识管理的基本原理和基本过程；理解和掌握管理的职能、手段、方法和工具。在“以培养创新精神为灵魂，以培养管理能力为根本”的课程思想指导下，遵循理论知识“必需、够用”的课程设计原则，在教学中充分体现教师主导，学生主体的教学思想，注重学生基层管理岗位能力的培养。</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结合管理课程的特点，适应高职教学标准的要求，以任务驱动为设计主体，探索并完善以参与式、体验式、交互式和模拟教学等实践教学为基本形式的多种方法，并建立纸质、声音、电子、网络等多种媒体构成的立体化教学载体，实现教学目标。</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7.2.1-2 经济学基础</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前导课程，熟悉并掌握经贸与管理方面的基础知识，把经济学的基础理论与人力资源管理知识相融合。在人力资源管理专业所涵盖的岗位群进行任务与职业能力分析的基础上开设的。课程设置以市场主体法和市场管理法为主线，根据高等职业院校管理类学生的认知特点来展示教学内容。在工作任务引领下以情景模拟、角色互换、仿真操作、分组讨论等形式展开教学，使学生真切体会到经济活动中所需的经济法律职业能力和实际动手</w:t>
      </w:r>
      <w:r>
        <w:rPr>
          <w:rFonts w:ascii="仿宋_GB2312" w:eastAsia="仿宋_GB2312" w:hint="eastAsia"/>
        </w:rPr>
        <w:lastRenderedPageBreak/>
        <w:t>能力。</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教学要求：要求学生做学结合、边学边做，以培养学生胜任经济法律业务操作的职业能力，提高学生分析和解决经济法律问题的实际操作能力，适应就业工作岗位的实际运用需要。</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7.2.1-3 会计基础</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使学生熟练掌握会计基础理论、账务管理知识与账务处理的基本方法，具备处理会计业务的基本技能，具备基本的分析和利用会计信息的职业能力，使学生的岗位适应能力与操作技能达到本专业上岗标准。按照现行人才培养方案的规定，教学的目的和要求应限于学习会计的基础知识，解决学习会计学的入门问题。</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结合高职教学的培养目标与用人单位的职业需求，本课程强调不是简单培养学生了解和应用会计业务技术，而是重点培养学生认识问题和解决会计问题的能力，让学生了解会计所生产的信息的经济含义，培养学生分析问题、综合运用的能力。</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7.2.1-4 统计基础</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使学生掌握工商企业管理专业人才必备的统计基础理论、基本知识和统计调查、统计资料加工整理与量化分析的基本方法和基本技能；理解统计的含义、统计工作过程和统计研究的基本方法；了解统计学的研究对象并掌握其特点；掌握统计的组织和管理。提高学生认识社会、分析和解决问题的能力；培养学生的综合职业能力。</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统计基础是职业素质养成课程，结合工管专业统计能力的职业要求，本课程重点培养学生数据分析统计能力，让学生对数据的搜集、整理，分析方法，解决后续专业相关问题，并能分析常见的经济生活领域的一般问题，培养学生统计思维能力。获得相关广为专业能力、方法能力和社会能力。有利于学生专业学习、专业发展和终身发展。</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7.2.1-5 市场营销实务（新媒体运营）</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是经济管理大类专业高职学生的一门必修课程，在人才培养目标中处于主要地位，是专业培训方案中属于“专业能力和职业素质”模块课程。它主要研究市场营销活动及其规律性，是一门实践性较强的课程，学习市场营销内容，讲解内容中涵盖新媒体运营的学习内容。</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教学要求：介绍市场营销的基本理论和基础知识。根据工作岗位</w:t>
      </w:r>
      <w:proofErr w:type="gramStart"/>
      <w:r>
        <w:rPr>
          <w:rFonts w:ascii="仿宋_GB2312" w:eastAsia="仿宋_GB2312" w:hint="eastAsia"/>
        </w:rPr>
        <w:t>群任务</w:t>
      </w:r>
      <w:proofErr w:type="gramEnd"/>
      <w:r>
        <w:rPr>
          <w:rFonts w:ascii="仿宋_GB2312" w:eastAsia="仿宋_GB2312" w:hint="eastAsia"/>
        </w:rPr>
        <w:t>和职业能力分析配置专业课程体系的原则，《市场营销实务》在培养学生市场营销职业素质和能力过程中起着基础的和引领的作用，需要从整体上介绍市场营销的基本理论和基础知识，通过这些基本理论和基础知识的介绍，让学生懂得市场营销岗位的工作内容和素质要求，为进入营销实务的学习和训练奠定一定的基础。突出“四大支柱”。产品决策、定价决策、渠道决策、促销决策是任何营销岗位都必须涉及的基本内容。</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7.2.2 专业必修核心课模块</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7.2.2-1 人力资源管理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是一门建立在经济学、行为科学、管理科学基础上的专业核心课，是一门实践性、应用性很强的课程，其学习领域是面向企业的基层人力资源管理岗位，在培养学生的人力资源管理技能方面起着重要的作用。课程教学坚持以学生为中心，以能力培养为导向，通过人力资源管理的教学，使学生了解国内外人力资源管理技术的新趋势，掌握人力资源管理六大模块的工作内容、工作流程、工作规范，提高学生自我分析问题和解决问题</w:t>
      </w:r>
      <w:r>
        <w:rPr>
          <w:rFonts w:ascii="仿宋_GB2312" w:eastAsia="仿宋_GB2312" w:hint="eastAsia"/>
        </w:rPr>
        <w:lastRenderedPageBreak/>
        <w:t>的能力。</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通过人力资源管理的教学，使学生了解国内外人力资源管理技术的新趋势，掌握人力资源管理六大模块的工作内容、工作流程、工作规范，提高学生自我分析问题和解决问题的能力，使学生具备运用课程的基本原理和方法处理中小企业人力资源管理</w:t>
      </w:r>
      <w:proofErr w:type="gramStart"/>
      <w:r>
        <w:rPr>
          <w:rFonts w:ascii="仿宋_GB2312" w:eastAsia="仿宋_GB2312" w:hint="eastAsia"/>
        </w:rPr>
        <w:t>常用业务</w:t>
      </w:r>
      <w:proofErr w:type="gramEnd"/>
      <w:r>
        <w:rPr>
          <w:rFonts w:ascii="仿宋_GB2312" w:eastAsia="仿宋_GB2312" w:hint="eastAsia"/>
        </w:rPr>
        <w:t>及个人的人力资源</w:t>
      </w:r>
      <w:proofErr w:type="gramStart"/>
      <w:r>
        <w:rPr>
          <w:rFonts w:ascii="仿宋_GB2312" w:eastAsia="仿宋_GB2312" w:hint="eastAsia"/>
        </w:rPr>
        <w:t>常用业务</w:t>
      </w:r>
      <w:proofErr w:type="gramEnd"/>
      <w:r>
        <w:rPr>
          <w:rFonts w:ascii="仿宋_GB2312" w:eastAsia="仿宋_GB2312" w:hint="eastAsia"/>
        </w:rPr>
        <w:t>的能力，具备较强的语言、文字表达能力，与人沟通合作的能力，组织协调工作的能力，具有良好综合素质和可持续发展能力。</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7.2.2-2 生产与运营管理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是工商企业管理专业的核心课程，是一门实践性较强的课程。它以制造业和服务业的生产运作过程为研究对象，通过系统地介绍生产运作管理的基本概念、基本原理和基本方法，使学生了解和掌握生产运作管理的基本概念、理论和方法，跟踪先进生产运作技术与管理模式的最新发展，提高学生在生产运作管理方面分析问题、解决问题和独立工作的能力，为将来从事工商企业生产运作管理工作奠定良好的理论基础。</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课程的实施使学生掌握生产运作管理的基本理论和管理方法，具备相关生产运作管理能力，在工作中能够运用生产运作管理的基本技能、思维方法，并结合实际情况进行管理活动。同时让学生树立较高的质量意识与服务意识，提高生产管理质量和生产效率。本课程以提高学生的实践能力和综合素质为宗旨，倡导以学生为本，贴近生产实践为理念，通过具体和综合的实践教学活动及案例，帮助学生积累生产运作管理经验，突出职业教育的特色，全面提高学生的生产运作专业实践能力。</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7.2.2-3 财务管理（成本核算）</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财务管理是工商企业管理专业的专业核心课程，要求学生掌握企业财务管理的基本概念、基本原理和基本方法；使学生了解企业资金运动的一般规律、企业财务管理的理念、方法和手段、提升企业价值的渠道和方法、企业财务管理在企业管理中的作用和地位；领会理财观念、掌握理财方法，对学生今后的工作具有深远的意义。</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本课程应注意理论学习与实践相结合，联系实际理解企业的理财观念和理财方法，结合案例教学提高理财观念、对各种财务管理的定量方法要理解应用的前提条件，多从实际中体会财务管理的理念和方法；该课程需要管理学基础、经济学基础和会计基础作为基础知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7.2.2-4 互联网+新零售运营</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求：本课程理论知识与案例相辅相成，以互联网+为背景，从新零售初识、理念革新、零售O2O、渠道构建、商品管理与创新、深度营销、数据化运营、体验建设、重构会员体系等方面系统学习新零售内涵、特征，以及新零售运营方法论，培养学生能为新零售趋势下的零售企业决策者和从业者提供战略业务的决策参考，以及新零售商业实践的落地管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教学要求：互联网+就是利用信息通信技术以及互联网平台，让互联网与传统行业进行深度融合，创新</w:t>
      </w:r>
      <w:proofErr w:type="gramStart"/>
      <w:r>
        <w:rPr>
          <w:rFonts w:ascii="仿宋_GB2312" w:eastAsia="仿宋_GB2312" w:hint="eastAsia"/>
        </w:rPr>
        <w:t>新</w:t>
      </w:r>
      <w:proofErr w:type="gramEnd"/>
      <w:r>
        <w:rPr>
          <w:rFonts w:ascii="仿宋_GB2312" w:eastAsia="仿宋_GB2312" w:hint="eastAsia"/>
        </w:rPr>
        <w:t>的发展生态。该课程在互联网+背景下，培养学生能以互联网为依托，通过运用大数据、人工智能等先进技术手段，对商品的生产、流通与销售过程进行升级改造，线上服务、线下体验结合，掌握新零售知识和技能，让学生能在新业态结构中进行企业管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7.2.2-5 质量管理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内容要点：本课程是工商企业管理专业学生学习的管理课程中重要的组成部分，是实现组织有效运作的基本保证。通过该课程的学习，领会质量管理的基本原理，对质量管理活动有正确的认识；熟悉质量管理体系，了解认证的基本知识和程序；熟悉掌握质量管理的基本工具；对质量管理理论有正确的认识，掌握SPC基本内容，并能应用相关方法解决实际问题；了解质量管理的新发展等知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质量管理是工商企业的专业核心课。该课程要求学生在掌握了统计学基础、管理学基础、生产运作管理等课程的基础上开展学习。通过对本课程的学习使学生熟悉掌握质量管理的理念、方法和工具，能够系统应用所学内容针对实际情况来识别、分析、改善、控制质量问题，具备从事质量管理的能力。通过课堂讲授与案例结合的方式，使学生掌握分析、解决质量管理实际问题能力，了解质量管理的相关的知识内容，同时使学生得到一定实践的训练。</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7.2.3 专业选修课模块</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7.2.3-1 新零售概论</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教学内容要点：本课程是《互联网+新零售》课程的前导课程，学习零售与新零售的递进，在物联网、大数据、</w:t>
      </w:r>
      <w:proofErr w:type="gramStart"/>
      <w:r>
        <w:rPr>
          <w:rFonts w:ascii="仿宋_GB2312" w:eastAsia="仿宋_GB2312" w:hint="eastAsia"/>
        </w:rPr>
        <w:t>云计算</w:t>
      </w:r>
      <w:proofErr w:type="gramEnd"/>
      <w:r>
        <w:rPr>
          <w:rFonts w:ascii="仿宋_GB2312" w:eastAsia="仿宋_GB2312" w:hint="eastAsia"/>
        </w:rPr>
        <w:t>等背景下新零售的理念和管理技术，了解洞察新零售中人的作用和消费行为分析，掌握新零售供应链重构、流程、模式创新等基本知识和技能。</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通过学习使学生了解新零售的前沿思想、树立大数据、智慧化、供应链协同的管理思维方式；培养学生具备新零售、新零售供应链、新零售营销、智能物流、新零售技术等基础知识，具备新零售供应链重构再造、模式创新等基本能力；通过学习，能够在生鲜品、物流、农业、康养、生产、服务等领域进行新零售管理实践。</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7.2.3-2 商务礼仪</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是介绍专业礼仪知识的一门应用性学科；是高职学生选修的一门公共课。《商务礼仪》课程的任务和作用是，通过教师的系统讲授、示范操作与训练，使学生掌握礼仪的基本概念、常识、基本原理及方法技巧，为今后在商务活动中塑造良好形象、提高服务艺术，奠定坚实的基础。</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教学要求：以商务活动策划与组织的实用技能为主要培养目标,采用单元模块与项目教学,着重礼仪规范的训练,要求学生通过学习从本课程开设之</w:t>
      </w:r>
      <w:proofErr w:type="gramStart"/>
      <w:r>
        <w:rPr>
          <w:rFonts w:ascii="仿宋_GB2312" w:eastAsia="仿宋_GB2312" w:hint="eastAsia"/>
        </w:rPr>
        <w:t>初正确</w:t>
      </w:r>
      <w:proofErr w:type="gramEnd"/>
      <w:r>
        <w:rPr>
          <w:rFonts w:ascii="仿宋_GB2312" w:eastAsia="仿宋_GB2312" w:hint="eastAsia"/>
        </w:rPr>
        <w:t>设计自我形象,并能够在日常生活中、商务实训中熟练运用礼仪技巧。在每一个模块里, 以一个完整的商务活动为单元来安排教学任务,在每一个任务中, 以支撑这个商务活动任务完成的关键技能点的训练作为教学重点,通过技能点的学习与训练来达到教学要求, 体现学以致用。</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7.2.3-3 品质管理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该课程以《生产与运营管理》、《质量管理》核心课程为基础，重点讲解品质管理运营管理，学习品质管理作业、活动执行者的工作要点，产品达标标准和检测标准与方法等，熟悉品质管理软件和人员管理技巧，能运用标准化5M参与管理；掌握QC7种品质管理方法并能够应用。</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教学要求：以工商企业管理专业大学生校外实践教学基地广东新宝电器股份有限公司为</w:t>
      </w:r>
    </w:p>
    <w:p w:rsidR="00642119" w:rsidRDefault="0069323B">
      <w:pPr>
        <w:tabs>
          <w:tab w:val="left" w:pos="360"/>
        </w:tabs>
        <w:spacing w:line="360" w:lineRule="exact"/>
        <w:ind w:firstLine="200"/>
        <w:rPr>
          <w:rFonts w:ascii="仿宋_GB2312" w:eastAsia="仿宋_GB2312"/>
        </w:rPr>
      </w:pPr>
      <w:r>
        <w:rPr>
          <w:rFonts w:ascii="仿宋_GB2312" w:eastAsia="仿宋_GB2312" w:hint="eastAsia"/>
        </w:rPr>
        <w:t>依托，讲解学习品质管理流程、测试、计划、物料、成品品质审核等专业知识和技能，同时开展品质管理QC、IQC、QE等岗位</w:t>
      </w:r>
      <w:proofErr w:type="gramStart"/>
      <w:r>
        <w:rPr>
          <w:rFonts w:ascii="仿宋_GB2312" w:eastAsia="仿宋_GB2312" w:hint="eastAsia"/>
        </w:rPr>
        <w:t>跟岗实</w:t>
      </w:r>
      <w:proofErr w:type="gramEnd"/>
      <w:r>
        <w:rPr>
          <w:rFonts w:ascii="仿宋_GB2312" w:eastAsia="仿宋_GB2312" w:hint="eastAsia"/>
        </w:rPr>
        <w:t>训，使学生系统掌握品质管理。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7.2.3-4 消费心理学</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学习使学生了解消费行为与消费心理，掌握消费心理学的研究对象、研究内容；掌握消费心理与消费行为关系，定性、定量研究消费心理的方法；掌握消费需求理论、购买行为以及消费者的价格心理策略等专业知识，能够分析消费者心理从而完成企业经营运作的过程。</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消费心理学是在多学科基础上形成的一门综合性应用科学。通过该课程的学习，使学生较好地掌握消费者心理及其变化发展规律，通过对营销心理学基本原理的分析，提高对消费者判断、分析能力，提高作为营销者在营销活动中的决策、组织能力，提高学生自身综合素质适应市场经济打下良好的基础。</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7.2.3-5  客户关系管理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客户管理管理是工商企业管理专业的专业课程，本课程重点讲解客户关系管理的基本概念、原理和应用，确立以客户为中心的管理理念，基本概念和原理部分以客户管理管理原理、方法和技术的实际应用。</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通过学习使学生学好本课程应具备宽广的知识基础和坚实的技术基础。了解和掌握客户关系管理发展的过程，客户关系管理的基本概念、方法和体系结构。掌握客户关系管理理念、机制、技术的三维内涵。了解和掌握客户关系管理系统设计的方法，能正确认识和运用各子系统的基本功能等。</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7.2.3-6 品牌推广策划</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以小组形式学习，通过学习，使学生了解品牌策划的内涵和种类，了解品牌推广策划的效应和功能；掌握品牌诊断、品牌定位、品牌运营战略和线路；能分析品牌的核心价值并进行分类和定位；寻找产品卖点及品牌策略，能够进行品牌扩张和发展。</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本课程以项目教学法为主，旨在通过理论知识讲解和模拟项目的实践，教授学生综合应用知识，提高学生对品牌策划和广告设计关系的理解，掌握一定的品牌推广策划知识，为企业提供更加准确的，具有建设性的设计方案。</w:t>
      </w:r>
    </w:p>
    <w:p w:rsidR="00642119" w:rsidRDefault="0069323B">
      <w:pPr>
        <w:tabs>
          <w:tab w:val="left" w:pos="360"/>
        </w:tabs>
        <w:spacing w:line="360" w:lineRule="exact"/>
        <w:ind w:firstLineChars="200" w:firstLine="422"/>
        <w:rPr>
          <w:rFonts w:ascii="仿宋_GB2312" w:eastAsia="仿宋_GB2312"/>
          <w:b/>
        </w:rPr>
      </w:pPr>
      <w:r>
        <w:rPr>
          <w:rFonts w:ascii="仿宋_GB2312" w:eastAsia="仿宋_GB2312" w:hint="eastAsia"/>
          <w:b/>
        </w:rPr>
        <w:t>7.3 专项实践课程平台</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7.3.1 专业技能课模块</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7.3.1-1 专业认知</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工商企业管理专业是一门应用十分广泛的专业，培养有觉悟、讲责任，</w:t>
      </w:r>
      <w:proofErr w:type="gramStart"/>
      <w:r>
        <w:rPr>
          <w:rFonts w:ascii="仿宋_GB2312" w:eastAsia="仿宋_GB2312" w:hint="eastAsia"/>
        </w:rPr>
        <w:t>德技兼修</w:t>
      </w:r>
      <w:proofErr w:type="gramEnd"/>
      <w:r>
        <w:rPr>
          <w:rFonts w:ascii="仿宋_GB2312" w:eastAsia="仿宋_GB2312" w:hint="eastAsia"/>
        </w:rPr>
        <w:t>，德智体美劳全面发展，具有良好公民素质、人文科技素质且身心健康、人格健全，适应区域经济社会发展和产业发展需要，具有良好的职业道德和创新精神，具备熟练的企业管理职业技能和较强的可持续发展能力。能够掌握工商管理前沿理论和专业实用技能，通过运用现代企业管理的方法和手段来进行经营决策和有效管理。立足粤港澳大湾区生产制造与商贸服务行业，面向企事业单位及中小企业生产与管理第一线，掌握现代企业的生产运作管理、质量管理、营销管理、人事管理、企业信息管理等知识和技术技能，能够胜任生产、销售、品质、行政人事等岗位需要的高素质技术技能型人才。</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7.3.1-2 岗位认知</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通过岗位认知，对企业生产运作管理、品质管理、零售管理、创新创业管理等内容，以实训的方式强化工商企业管理专业核心内容的实际应用，提升理论与实践相结合的操作能力。</w:t>
      </w:r>
      <w:r>
        <w:rPr>
          <w:rFonts w:ascii="仿宋_GB2312" w:eastAsia="仿宋_GB2312" w:hint="eastAsia"/>
        </w:rPr>
        <w:lastRenderedPageBreak/>
        <w:t>本专业对口岗位分别是粤港澳大湾区企事业单位、各民营企业等从事生产运作管理、品质管理、销售管理、项目管理、活动策划等岗位以及自主创新创业等。</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7.3.1-3 在岗学习（流程管理与信息化）</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教学内容要点：结合工商企业管理专业实际设计实训课程，到相关企业进行现场教学，由学院派出的专业导师、</w:t>
      </w:r>
      <w:proofErr w:type="gramStart"/>
      <w:r>
        <w:rPr>
          <w:rFonts w:ascii="仿宋_GB2312" w:eastAsia="仿宋_GB2312" w:hint="eastAsia"/>
        </w:rPr>
        <w:t>思政导师</w:t>
      </w:r>
      <w:proofErr w:type="gramEnd"/>
      <w:r>
        <w:rPr>
          <w:rFonts w:ascii="仿宋_GB2312" w:eastAsia="仿宋_GB2312" w:hint="eastAsia"/>
        </w:rPr>
        <w:t>、课程导师与企业导师共同组织、管理并完成教学和考核评价。本课程结合了工商企业管理专业学生就业岗位对专业能力的需求而设置的，重点学习利用信息化手段和工具进行流程架构规划、流程治理机制设计以及流程项目优化，从认识流程管理开始，为实施流程管理做好准备，学会流程图的设计与制作、用流程优化与流程再造实现企业升级、流程管理考核与评估、中小企业流程设计等，进而实现企业规范化、科学化管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通过流程化与信息化学习，使学生了解企业流程管理与信息化结合的密切关系，掌握推进企业通过改变以及调整流程管理使企业运行过程更加高效和优化的技能知识。能够通过流程化管理推动产品市场增长，获取市场优势。通过本课程的学习，要求学生能够树立正确的职业价值观，能够在在岗学习中观察且掌握各种职业能力和专业知识，学会人际沟通和行政事务处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 xml:space="preserve">7.3.1-4 </w:t>
      </w:r>
      <w:proofErr w:type="gramStart"/>
      <w:r>
        <w:rPr>
          <w:rFonts w:ascii="仿宋_GB2312" w:eastAsia="仿宋_GB2312" w:hint="eastAsia"/>
        </w:rPr>
        <w:t>跟岗实习</w:t>
      </w:r>
      <w:proofErr w:type="gramEnd"/>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教学内容要点：结合</w:t>
      </w:r>
      <w:proofErr w:type="gramStart"/>
      <w:r>
        <w:rPr>
          <w:rFonts w:ascii="仿宋_GB2312" w:eastAsia="仿宋_GB2312" w:hint="eastAsia"/>
        </w:rPr>
        <w:t>华贸教字</w:t>
      </w:r>
      <w:proofErr w:type="gramEnd"/>
      <w:r>
        <w:rPr>
          <w:rFonts w:ascii="仿宋_GB2312" w:eastAsia="仿宋_GB2312" w:hint="eastAsia"/>
        </w:rPr>
        <w:t>﹝2020﹞5号，</w:t>
      </w:r>
      <w:proofErr w:type="gramStart"/>
      <w:r>
        <w:rPr>
          <w:rFonts w:ascii="仿宋_GB2312" w:eastAsia="仿宋_GB2312" w:hint="eastAsia"/>
        </w:rPr>
        <w:t>跟岗实习</w:t>
      </w:r>
      <w:proofErr w:type="gramEnd"/>
      <w:r>
        <w:rPr>
          <w:rFonts w:ascii="仿宋_GB2312" w:eastAsia="仿宋_GB2312" w:hint="eastAsia"/>
        </w:rPr>
        <w:t>是通过组织学生到相关企业参加工作实践，使不具有独立操作能力不能完全适应实习岗位要求的工商企业管理专业学生在专业人员指导下部分参与实际辅助工作的实践教学活动，学生在真实岗位中完成具体的工作项目，把所学的知识与技能运用到真实的工作岗位中，学生</w:t>
      </w:r>
      <w:proofErr w:type="gramStart"/>
      <w:r>
        <w:rPr>
          <w:rFonts w:ascii="仿宋_GB2312" w:eastAsia="仿宋_GB2312" w:hint="eastAsia"/>
        </w:rPr>
        <w:t>在跟岗实习</w:t>
      </w:r>
      <w:proofErr w:type="gramEnd"/>
      <w:r>
        <w:rPr>
          <w:rFonts w:ascii="仿宋_GB2312" w:eastAsia="仿宋_GB2312" w:hint="eastAsia"/>
        </w:rPr>
        <w:t>中具有“学生”和“准员工”双重身份。</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教学要求：通过本课程的学习，要求学生能够树立正确的职业价值观，能够在在岗学习中观察且掌握各种职业能力和专业知识，学会人际沟通和行政事务处理。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7.3.1-5 商务谈判</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教学内容要点：通过本课程的学习，学生能够</w:t>
      </w:r>
      <w:proofErr w:type="gramStart"/>
      <w:r>
        <w:rPr>
          <w:rFonts w:ascii="仿宋_GB2312" w:eastAsia="仿宋_GB2312" w:hint="eastAsia"/>
        </w:rPr>
        <w:t>掌谈判</w:t>
      </w:r>
      <w:proofErr w:type="gramEnd"/>
      <w:r>
        <w:rPr>
          <w:rFonts w:ascii="仿宋_GB2312" w:eastAsia="仿宋_GB2312" w:hint="eastAsia"/>
        </w:rPr>
        <w:t>原则与模式、谈判伦理、谈判心理、谈判思维有明确认识；对商务谈判准备、开局策略、对付压力技巧、价格谈判技巧、签约理论与技能掌握；掌握商务谈判礼仪、礼节、风格理论，能够应用技巧。</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基于企业管理人员的综合职业能力培养目标，以职业岗位工作过程为导向，以任务驱动统领教学实施过程。共设置了10个模块，对应6项课程内容和4项实训项目。以“学生为主体”,突出体现学生专业职业能力的培养，理论知识的讲授以必备和够用为准。实现“教”、“学”、“做”一体化、“角色”“岗位”一体化。学生要掌握商务谈判基础理论和基本技能，使学生逐步学会实际工作中所需要的职业能力，提高职业素养。</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7.3.1-6 合同法</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使学生掌握合同和合同法的概念，合同法的基本原则、订立制度，合同的效力，合同的履行，合同的变更和转让，合同权利义务的终止及违约责任制度等内容。使学生系统地、准确的理解和掌握合同法的基本原理、法律制度及相应规范，并能在实践中灵活的运用，分析和处理各种合同实务问题。</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教学要求：使学生基本掌握合同法的基本理论、基本制度、基本原则，培养学生运用合</w:t>
      </w:r>
      <w:r>
        <w:rPr>
          <w:rFonts w:ascii="仿宋_GB2312" w:eastAsia="仿宋_GB2312" w:hint="eastAsia"/>
        </w:rPr>
        <w:lastRenderedPageBreak/>
        <w:t>同法理论和知识以及有关法律、法规分析和解决经济生活中的实际问题的能力；同时引导学生树立意思自治、诚实信用、公平正义的理念。</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7.3.1-</w:t>
      </w:r>
      <w:r w:rsidR="00CA6AB9">
        <w:rPr>
          <w:rFonts w:ascii="仿宋_GB2312" w:eastAsia="仿宋_GB2312"/>
        </w:rPr>
        <w:t>7</w:t>
      </w:r>
      <w:r>
        <w:rPr>
          <w:rFonts w:ascii="仿宋_GB2312" w:eastAsia="仿宋_GB2312" w:hint="eastAsia"/>
        </w:rPr>
        <w:t xml:space="preserve"> 企业经营管理沙盘实训（ERP）</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该课程融角色扮演、案例分析一体，参与式学习，以对抗课程内容在总体经营、生产、营销、财务、采购等五个方面进行模拟运营，分为整体战略、产品研发、设备投资改造、生产能力规划与排程、物料需求计划、资金需求规划、市场与销售、财务经济指标分析、团队沟通与建设等方面展开教学。</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通过直观的企业经营沙盘学习，模拟企业运行状况。让学生在分析市场、制定战略、组织生产、整体营销和财务结算等一系列活动中体会企业经营运作的全过程，认识到企业资源的有限性，从而深刻理解ERP的管理思想，领悟科学的管理规律，提升管理能力。</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7.3.1-</w:t>
      </w:r>
      <w:r w:rsidR="00CA6AB9">
        <w:rPr>
          <w:rFonts w:ascii="仿宋_GB2312" w:eastAsia="仿宋_GB2312"/>
        </w:rPr>
        <w:t>8</w:t>
      </w:r>
      <w:r>
        <w:rPr>
          <w:rFonts w:ascii="仿宋_GB2312" w:eastAsia="仿宋_GB2312" w:hint="eastAsia"/>
          <w:color w:val="000000" w:themeColor="text1"/>
        </w:rPr>
        <w:t xml:space="preserve"> 流程管理与信息化</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结合了工商企业管理专业学生就业岗位对专业能力的需求而设置的，重点学习利用信息化手段和工具进行流程架构规划、流程治理机制设计以及流程项目优化，从认识流程管理开始，为实施流程管理做好准备，学会流程图的设计与制作、用流程优化与流程再造实现企业升级、流程管理考核与评估、中小企业流程设计等，进而实现企业规范化、科学化管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通过流程化与信息化学习，使学生了解企业流程管理与信息化结合的密切关系，掌握推进企业通过改变以及调整流程管理使企业运行过程更加高效和优化的技能知识。能够通过流程化管理推动产品市场增长，获取市场优势。通过本课程的学习，要求学生能够树立正确的职业价值观，能够在在岗学习中观察且掌握各种职业能力和专业知识，学会人际沟通和行政事务处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7.3.1-</w:t>
      </w:r>
      <w:r w:rsidR="00CA6AB9">
        <w:rPr>
          <w:rFonts w:ascii="仿宋_GB2312" w:eastAsia="仿宋_GB2312"/>
        </w:rPr>
        <w:t>9</w:t>
      </w:r>
      <w:r>
        <w:rPr>
          <w:rFonts w:ascii="仿宋_GB2312" w:eastAsia="仿宋_GB2312" w:hint="eastAsia"/>
        </w:rPr>
        <w:t xml:space="preserve"> Python基础</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教学内容要点：面向工商企业管理专业数据分析工作职业要求，使学生掌握Python基本语法、数据类型、应用领域、程序执行原理、函数、文件操作、异常、模块、面向对象等内容。</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教学要求：通过本课程学习，学生能够掌握Python的基础知识，可以独立完成数据分析和简单的项目程序开发，培养学生企业管理岗位数据分析能力。</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7.3.1-1</w:t>
      </w:r>
      <w:r w:rsidR="00CA6AB9">
        <w:rPr>
          <w:rFonts w:ascii="仿宋_GB2312" w:eastAsia="仿宋_GB2312"/>
        </w:rPr>
        <w:t>0</w:t>
      </w:r>
      <w:r>
        <w:rPr>
          <w:rFonts w:ascii="仿宋_GB2312" w:eastAsia="仿宋_GB2312" w:hint="eastAsia"/>
        </w:rPr>
        <w:t xml:space="preserve"> 管理沟通（主题演讲）</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学习管理沟通的理念、行为和策略，包括管理沟通的基本技能和方法。管理沟通的内涵、过程、本质、沟通客体策略、沟通主体策略、沟通信息策略、沟通技巧、面谈技能、倾听技能、演讲技能、会议和跨文化沟通等。</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管理沟通是工商企业管理专业的一本技术性和应用性较强的课程，通过对管理沟通的基本理论、基本技巧和技能的系统讲解，使学生建立基本的管理沟通意识，并掌握基本的个人沟通技能，同时，了解和掌握企业中高层管理人员应当具备的管理沟通知识和能力。在教学中加入主题演讲环节，提高学生口语表达、逻辑思维、沟通能力，使学生能有意识地运用所学到的管理、沟通的知识和理论，达成有效的人际交往和管理沟通效果。</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7.3.1-1</w:t>
      </w:r>
      <w:r w:rsidR="00CA6AB9">
        <w:rPr>
          <w:rFonts w:ascii="仿宋_GB2312" w:eastAsia="仿宋_GB2312"/>
        </w:rPr>
        <w:t>1</w:t>
      </w:r>
      <w:r>
        <w:rPr>
          <w:rFonts w:ascii="仿宋_GB2312" w:eastAsia="仿宋_GB2312" w:hint="eastAsia"/>
        </w:rPr>
        <w:t xml:space="preserve"> 专业英语</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教学内容要点：掌握专业英语基本阅读方法与技巧；能认知行政管理与企业普通英语往</w:t>
      </w:r>
      <w:r>
        <w:rPr>
          <w:rFonts w:ascii="仿宋_GB2312" w:eastAsia="仿宋_GB2312" w:hint="eastAsia"/>
        </w:rPr>
        <w:lastRenderedPageBreak/>
        <w:t>来文件专业常用词汇；能阅读简单专业技术文档。</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教学要求：目前现状是学生英语基础普遍薄弱，英语学习难度大，</w:t>
      </w:r>
      <w:proofErr w:type="gramStart"/>
      <w:r>
        <w:rPr>
          <w:rFonts w:ascii="仿宋_GB2312" w:eastAsia="仿宋_GB2312" w:hint="eastAsia"/>
        </w:rPr>
        <w:t>且专业</w:t>
      </w:r>
      <w:proofErr w:type="gramEnd"/>
      <w:r>
        <w:rPr>
          <w:rFonts w:ascii="仿宋_GB2312" w:eastAsia="仿宋_GB2312" w:hint="eastAsia"/>
        </w:rPr>
        <w:t>英语涉及大量的专业知识，进一步增加了学习难度。因此，在教学内容选取、教学方法手段采用等多方面应力</w:t>
      </w:r>
      <w:proofErr w:type="gramStart"/>
      <w:r>
        <w:rPr>
          <w:rFonts w:ascii="仿宋_GB2312" w:eastAsia="仿宋_GB2312" w:hint="eastAsia"/>
        </w:rPr>
        <w:t>争降低</w:t>
      </w:r>
      <w:proofErr w:type="gramEnd"/>
      <w:r>
        <w:rPr>
          <w:rFonts w:ascii="仿宋_GB2312" w:eastAsia="仿宋_GB2312" w:hint="eastAsia"/>
        </w:rPr>
        <w:t>学生的学习难度，以使学生掌握常用的专业词汇、能阅读例如简单说明书、往来文件等办公室文档为目标，突出基础知识的掌握和基础能力的培养。</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7.3.1-1</w:t>
      </w:r>
      <w:r w:rsidR="00CA6AB9">
        <w:rPr>
          <w:rFonts w:ascii="仿宋_GB2312" w:eastAsia="仿宋_GB2312"/>
        </w:rPr>
        <w:t>2</w:t>
      </w:r>
      <w:r>
        <w:rPr>
          <w:rFonts w:ascii="仿宋_GB2312" w:eastAsia="仿宋_GB2312" w:hint="eastAsia"/>
        </w:rPr>
        <w:t xml:space="preserve"> 市场调查与预测</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使学生了解市场、认识市场的一种科学方法，通过市场调研，帮助企业及时发现市场机会或问题、找出问题产生的原因、评价市场营销计划的合理性和有效性，了解竞争对手及制定正确的竞争策略，估计目前的市场及预测未来的市场的有效方法等。</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使学生懂得市场调查与预测的有关概念、类别、功能、历史、作用；了解市场调查与预测的一般程序、步骤以及策划过程；掌握市场调查与预测实践中常用的重要方法和技术，并能够运用这些方法、技术解决市场调查与预测实际中遇到的某些问题；具备收集整理、分析、处理市场信息或数据的能力。</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7.3.2 其他实践课模块</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w:t>
      </w:r>
      <w:r w:rsidR="00CA6AB9">
        <w:rPr>
          <w:rFonts w:ascii="仿宋_GB2312" w:eastAsia="仿宋_GB2312"/>
        </w:rPr>
        <w:t>2</w:t>
      </w:r>
      <w:r>
        <w:rPr>
          <w:rFonts w:ascii="仿宋_GB2312" w:eastAsia="仿宋_GB2312" w:hint="eastAsia"/>
        </w:rPr>
        <w:t>-1军事技能</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教学内容及要点：《三大条令》、队列基础动作、战术基础动作、军体拳</w:t>
      </w:r>
      <w:r>
        <w:rPr>
          <w:rFonts w:ascii="仿宋_GB2312" w:eastAsia="仿宋_GB2312" w:hint="eastAsia"/>
        </w:rPr>
        <w:t> </w:t>
      </w:r>
      <w:r>
        <w:rPr>
          <w:rFonts w:ascii="仿宋_GB2312" w:eastAsia="仿宋_GB2312" w:hint="eastAsia"/>
        </w:rPr>
        <w:t>、捕俘刀</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7.3.3 实习与毕业（设计）模块</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7.3.3-1 顶岗实习</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学生到相关企业中相应实习岗位相对独立的参加为期六个月的实际工作的教学活动，此阶段的学生具有“学生”和“员工”双重身份。根据学院要求，每个学生都必须参加顶岗实习并且填报《学生顶岗实习手册》，顶岗实习总结以800字左右为宜。顶岗实习评定成绩按优秀、良好、中等、及格、不及格五等进行评定。</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教学要求：通过本课程的学习，要求学生能够树立正确的职业价值观，能够在在岗学习中观察且掌握各种职业能力和专业知识，学会人际沟通和行政事务处理。</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7.3.3-2 毕业实习报告（含设计方案、作品/生产产品）</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教学内容：根据</w:t>
      </w:r>
      <w:proofErr w:type="gramStart"/>
      <w:r>
        <w:rPr>
          <w:rFonts w:ascii="仿宋_GB2312" w:eastAsia="仿宋_GB2312" w:hint="eastAsia"/>
        </w:rPr>
        <w:t>华贸教字</w:t>
      </w:r>
      <w:proofErr w:type="gramEnd"/>
      <w:r>
        <w:rPr>
          <w:rFonts w:ascii="仿宋_GB2312" w:eastAsia="仿宋_GB2312" w:hint="eastAsia"/>
        </w:rPr>
        <w:t>﹝2020﹞5号及学院管理顶岗实习与毕业综合项目相关要求，应届毕业生的毕业论文/设计可以采用调研报告、实习报告、设计作品（提交说明书等）等形式，鼓励学生结合实习单位、实习岗位以及就业岗位（群）工作实际确立标题，正文字数不少于2500字。</w:t>
      </w:r>
    </w:p>
    <w:p w:rsidR="00642119" w:rsidRDefault="0069323B">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教学要求：通过本课程的学习，要求学生能够完成毕业论文的撰写，且毕业论文/设计的质量需达到毕业要求。</w:t>
      </w:r>
    </w:p>
    <w:p w:rsidR="00642119" w:rsidRDefault="0069323B">
      <w:pPr>
        <w:spacing w:line="360" w:lineRule="exact"/>
        <w:ind w:firstLineChars="200" w:firstLine="422"/>
        <w:rPr>
          <w:rFonts w:ascii="仿宋_GB2312" w:eastAsia="仿宋_GB2312"/>
          <w:b/>
          <w:szCs w:val="21"/>
        </w:rPr>
      </w:pPr>
      <w:r>
        <w:rPr>
          <w:rFonts w:ascii="仿宋_GB2312" w:eastAsia="仿宋_GB2312" w:hint="eastAsia"/>
          <w:b/>
          <w:szCs w:val="21"/>
        </w:rPr>
        <w:t>7.4 创新类课程平台</w:t>
      </w:r>
      <w:r w:rsidR="00621C61">
        <w:rPr>
          <w:rFonts w:ascii="仿宋_GB2312" w:eastAsia="仿宋_GB2312" w:hint="eastAsia"/>
          <w:b/>
        </w:rPr>
        <w:t>（由教学科研部及相关教学部门制定，详见“指导意见中专业人才培养方案模板”）</w:t>
      </w:r>
    </w:p>
    <w:p w:rsidR="00642119" w:rsidRDefault="0069323B">
      <w:pPr>
        <w:spacing w:line="360" w:lineRule="exact"/>
        <w:ind w:firstLineChars="200" w:firstLine="420"/>
        <w:rPr>
          <w:rFonts w:ascii="仿宋_GB2312" w:eastAsia="仿宋_GB2312"/>
          <w:szCs w:val="21"/>
        </w:rPr>
      </w:pPr>
      <w:r>
        <w:rPr>
          <w:rFonts w:ascii="仿宋_GB2312" w:eastAsia="仿宋_GB2312" w:hint="eastAsia"/>
          <w:szCs w:val="21"/>
        </w:rPr>
        <w:lastRenderedPageBreak/>
        <w:t>7.4.2-1 企业战略管理</w:t>
      </w:r>
    </w:p>
    <w:p w:rsidR="00642119" w:rsidRDefault="0069323B">
      <w:pPr>
        <w:spacing w:line="360" w:lineRule="exact"/>
        <w:ind w:firstLineChars="200" w:firstLine="420"/>
        <w:rPr>
          <w:rFonts w:ascii="仿宋_GB2312" w:eastAsia="仿宋_GB2312"/>
          <w:szCs w:val="21"/>
        </w:rPr>
      </w:pPr>
      <w:r>
        <w:rPr>
          <w:rFonts w:ascii="仿宋_GB2312" w:eastAsia="仿宋_GB2312"/>
          <w:szCs w:val="21"/>
        </w:rPr>
        <w:t>教学内容要点：要求学生掌握</w:t>
      </w:r>
      <w:r>
        <w:rPr>
          <w:rFonts w:ascii="仿宋_GB2312" w:eastAsia="仿宋_GB2312" w:hint="eastAsia"/>
          <w:szCs w:val="21"/>
        </w:rPr>
        <w:t>战略管理的基本理论和方法，培养学生对专业知识的综合运用能力，提高学生从全局、长远、动态的角度思考问题、解决问题的能力。</w:t>
      </w:r>
    </w:p>
    <w:p w:rsidR="00642119" w:rsidRDefault="0069323B">
      <w:pPr>
        <w:spacing w:line="360" w:lineRule="exact"/>
        <w:ind w:firstLineChars="200" w:firstLine="420"/>
        <w:rPr>
          <w:rFonts w:ascii="仿宋_GB2312" w:eastAsia="仿宋_GB2312"/>
          <w:szCs w:val="21"/>
        </w:rPr>
      </w:pPr>
      <w:r>
        <w:rPr>
          <w:rFonts w:ascii="仿宋_GB2312" w:eastAsia="仿宋_GB2312"/>
          <w:szCs w:val="21"/>
        </w:rPr>
        <w:t>教学要求：该课程</w:t>
      </w:r>
      <w:r>
        <w:rPr>
          <w:rFonts w:ascii="仿宋_GB2312" w:eastAsia="仿宋_GB2312" w:hint="eastAsia"/>
          <w:szCs w:val="21"/>
        </w:rPr>
        <w:t>注重培养学生思维的逻辑性和系统性，渗透战略管理理论的最新进展，将案例教学有机融入教学过程，有效检验学生所学内容的掌握情况。</w:t>
      </w:r>
    </w:p>
    <w:p w:rsidR="00642119" w:rsidRDefault="0069323B">
      <w:pPr>
        <w:spacing w:line="360" w:lineRule="exact"/>
        <w:ind w:firstLineChars="200" w:firstLine="420"/>
        <w:rPr>
          <w:rFonts w:ascii="仿宋_GB2312" w:eastAsia="仿宋_GB2312"/>
          <w:szCs w:val="21"/>
        </w:rPr>
      </w:pPr>
      <w:r>
        <w:rPr>
          <w:rFonts w:ascii="仿宋_GB2312" w:eastAsia="仿宋_GB2312" w:hint="eastAsia"/>
          <w:szCs w:val="21"/>
        </w:rPr>
        <w:t>7.4.2-2 电子商务</w:t>
      </w:r>
    </w:p>
    <w:p w:rsidR="00642119" w:rsidRDefault="0069323B">
      <w:pPr>
        <w:spacing w:line="360" w:lineRule="exact"/>
        <w:ind w:firstLineChars="200" w:firstLine="420"/>
        <w:rPr>
          <w:rFonts w:ascii="仿宋_GB2312" w:eastAsia="仿宋_GB2312"/>
          <w:szCs w:val="21"/>
        </w:rPr>
      </w:pPr>
      <w:r>
        <w:rPr>
          <w:rFonts w:ascii="仿宋_GB2312" w:eastAsia="仿宋_GB2312" w:hint="eastAsia"/>
          <w:szCs w:val="21"/>
        </w:rPr>
        <w:t>教学内容要点：要求学生知道电子商务的基本模式B2C电子商务、C2C电子商务、B2B电子商务以及这几种模式的代表性网络平台；学习电子商务的标准、电子商务相关法律法规、电子商务支付、电子商务物流等基础知识；电子商务的安全及风险和网络创业相关知识。教授学生能熟练运用互联网及一些常用工具，会熟练使用网上银行、第三方支付工具等电子支付工具；能使用目前流行的平台进行网上开店并进行网店管理运营。协调、整合信息流、货物流、资金流有序、关联、高效流动，利用网络基础设施、支付平台、安全平台、管理平台等条件开展管理工作。</w:t>
      </w:r>
    </w:p>
    <w:p w:rsidR="00642119" w:rsidRDefault="0069323B">
      <w:pPr>
        <w:spacing w:line="360" w:lineRule="exact"/>
        <w:ind w:firstLineChars="200" w:firstLine="420"/>
        <w:rPr>
          <w:rFonts w:ascii="仿宋_GB2312" w:eastAsia="仿宋_GB2312"/>
          <w:szCs w:val="21"/>
        </w:rPr>
      </w:pPr>
      <w:r>
        <w:rPr>
          <w:rFonts w:ascii="仿宋_GB2312" w:eastAsia="仿宋_GB2312" w:hint="eastAsia"/>
          <w:szCs w:val="21"/>
        </w:rPr>
        <w:t>教学要求：该课程是从管理的角度出发，以电子商务需要的技术及其他支持手段为主旨来构建课程内容的。通过学习，使学生明白电子商务的概念、活动及实施电子商务的技术平台、商务条件、应用等。掌握网络营销策略，能利用网络营销原理进行营销策划等。</w:t>
      </w:r>
    </w:p>
    <w:p w:rsidR="00642119" w:rsidRDefault="0069323B">
      <w:pPr>
        <w:spacing w:line="360" w:lineRule="exact"/>
        <w:ind w:firstLineChars="200" w:firstLine="422"/>
        <w:rPr>
          <w:rFonts w:ascii="仿宋_GB2312" w:eastAsia="仿宋_GB2312"/>
          <w:b/>
        </w:rPr>
      </w:pPr>
      <w:r>
        <w:rPr>
          <w:rFonts w:ascii="仿宋_GB2312" w:eastAsia="仿宋_GB2312" w:hint="eastAsia"/>
          <w:b/>
        </w:rPr>
        <w:t>8.【实施保障】</w:t>
      </w:r>
    </w:p>
    <w:p w:rsidR="00642119" w:rsidRDefault="0069323B">
      <w:pPr>
        <w:widowControl/>
        <w:tabs>
          <w:tab w:val="left" w:pos="0"/>
        </w:tabs>
        <w:adjustRightInd w:val="0"/>
        <w:snapToGrid w:val="0"/>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（一）师资队伍</w:t>
      </w:r>
    </w:p>
    <w:p w:rsidR="00642119" w:rsidRDefault="0069323B">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w:t>
      </w:r>
    </w:p>
    <w:p w:rsidR="00642119" w:rsidRDefault="0069323B">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工商企业管理专业要求需具备管理类硕士研究生/硕士以上学历，具备管理类学科的教学经验或企业工作经验，熟悉企业行业动态和发展趋势，熟悉工商管理专业教学标准和人才培养模式，了解企业运营、法律法规、管理技巧和工具等基本知识和技能，具有较强的学习能力和科研能力。工商企业管理专业教研室现有专任教师11人，副教授2人，中级职称9人；博士1人，硕士9人，本科1人。行业企业兼课教师14人。专任教师教研教改和科研情况如下表所示。</w:t>
      </w:r>
    </w:p>
    <w:tbl>
      <w:tblPr>
        <w:tblW w:w="4999" w:type="pct"/>
        <w:jc w:val="center"/>
        <w:tblLayout w:type="fixed"/>
        <w:tblLook w:val="04A0" w:firstRow="1" w:lastRow="0" w:firstColumn="1" w:lastColumn="0" w:noHBand="0" w:noVBand="1"/>
      </w:tblPr>
      <w:tblGrid>
        <w:gridCol w:w="564"/>
        <w:gridCol w:w="847"/>
        <w:gridCol w:w="2551"/>
        <w:gridCol w:w="1277"/>
        <w:gridCol w:w="707"/>
        <w:gridCol w:w="1132"/>
        <w:gridCol w:w="1222"/>
      </w:tblGrid>
      <w:tr w:rsidR="00642119" w:rsidTr="00EF30DE">
        <w:trPr>
          <w:trHeight w:val="365"/>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642119" w:rsidRDefault="0069323B" w:rsidP="00EF30DE">
            <w:pPr>
              <w:widowControl/>
              <w:spacing w:line="240" w:lineRule="exact"/>
              <w:jc w:val="center"/>
              <w:rPr>
                <w:rFonts w:ascii="仿宋_GB2312" w:eastAsia="仿宋_GB2312"/>
                <w:b/>
                <w:sz w:val="18"/>
                <w:szCs w:val="18"/>
              </w:rPr>
            </w:pPr>
            <w:r>
              <w:rPr>
                <w:rFonts w:ascii="仿宋_GB2312" w:eastAsia="仿宋_GB2312" w:hint="eastAsia"/>
                <w:b/>
                <w:sz w:val="18"/>
                <w:szCs w:val="18"/>
              </w:rPr>
              <w:t>序号</w:t>
            </w:r>
          </w:p>
        </w:tc>
        <w:tc>
          <w:tcPr>
            <w:tcW w:w="510" w:type="pct"/>
            <w:tcBorders>
              <w:top w:val="single" w:sz="4" w:space="0" w:color="auto"/>
              <w:left w:val="nil"/>
              <w:bottom w:val="single" w:sz="4" w:space="0" w:color="auto"/>
              <w:right w:val="single" w:sz="4" w:space="0" w:color="auto"/>
            </w:tcBorders>
            <w:shd w:val="clear" w:color="auto" w:fill="FFFFFF"/>
            <w:noWrap/>
            <w:vAlign w:val="center"/>
          </w:tcPr>
          <w:p w:rsidR="00642119" w:rsidRDefault="0069323B" w:rsidP="00EF30DE">
            <w:pPr>
              <w:widowControl/>
              <w:spacing w:line="240" w:lineRule="exact"/>
              <w:jc w:val="center"/>
              <w:rPr>
                <w:rFonts w:ascii="仿宋_GB2312" w:eastAsia="仿宋_GB2312"/>
                <w:b/>
                <w:sz w:val="18"/>
                <w:szCs w:val="18"/>
              </w:rPr>
            </w:pPr>
            <w:r>
              <w:rPr>
                <w:rFonts w:ascii="仿宋_GB2312" w:eastAsia="仿宋_GB2312" w:hint="eastAsia"/>
                <w:b/>
                <w:sz w:val="18"/>
                <w:szCs w:val="18"/>
              </w:rPr>
              <w:t>负责人</w:t>
            </w:r>
          </w:p>
        </w:tc>
        <w:tc>
          <w:tcPr>
            <w:tcW w:w="1536" w:type="pct"/>
            <w:tcBorders>
              <w:top w:val="single" w:sz="4" w:space="0" w:color="auto"/>
              <w:left w:val="nil"/>
              <w:bottom w:val="single" w:sz="4" w:space="0" w:color="auto"/>
              <w:right w:val="single" w:sz="4" w:space="0" w:color="auto"/>
            </w:tcBorders>
            <w:shd w:val="clear" w:color="auto" w:fill="FFFFFF"/>
            <w:noWrap/>
            <w:vAlign w:val="center"/>
          </w:tcPr>
          <w:p w:rsidR="00642119" w:rsidRDefault="0069323B" w:rsidP="00EF30DE">
            <w:pPr>
              <w:widowControl/>
              <w:spacing w:line="240" w:lineRule="exact"/>
              <w:jc w:val="center"/>
              <w:rPr>
                <w:rFonts w:ascii="仿宋_GB2312" w:eastAsia="仿宋_GB2312"/>
                <w:b/>
                <w:sz w:val="18"/>
                <w:szCs w:val="18"/>
              </w:rPr>
            </w:pPr>
            <w:r>
              <w:rPr>
                <w:rFonts w:ascii="仿宋_GB2312" w:eastAsia="仿宋_GB2312" w:hint="eastAsia"/>
                <w:b/>
                <w:sz w:val="18"/>
                <w:szCs w:val="18"/>
              </w:rPr>
              <w:t>成果名称</w:t>
            </w:r>
          </w:p>
        </w:tc>
        <w:tc>
          <w:tcPr>
            <w:tcW w:w="768" w:type="pct"/>
            <w:tcBorders>
              <w:top w:val="single" w:sz="4" w:space="0" w:color="auto"/>
              <w:left w:val="nil"/>
              <w:bottom w:val="single" w:sz="4" w:space="0" w:color="auto"/>
              <w:right w:val="single" w:sz="4" w:space="0" w:color="auto"/>
            </w:tcBorders>
            <w:shd w:val="clear" w:color="auto" w:fill="FFFFFF"/>
            <w:vAlign w:val="center"/>
          </w:tcPr>
          <w:p w:rsidR="00642119" w:rsidRDefault="0069323B" w:rsidP="00EF30DE">
            <w:pPr>
              <w:widowControl/>
              <w:spacing w:line="240" w:lineRule="exact"/>
              <w:jc w:val="center"/>
              <w:rPr>
                <w:rFonts w:ascii="仿宋_GB2312" w:eastAsia="仿宋_GB2312"/>
                <w:b/>
                <w:sz w:val="18"/>
                <w:szCs w:val="18"/>
              </w:rPr>
            </w:pPr>
            <w:r>
              <w:rPr>
                <w:rFonts w:ascii="仿宋_GB2312" w:eastAsia="仿宋_GB2312" w:hint="eastAsia"/>
                <w:b/>
                <w:sz w:val="18"/>
                <w:szCs w:val="18"/>
              </w:rPr>
              <w:t>成果类别</w:t>
            </w:r>
          </w:p>
        </w:tc>
        <w:tc>
          <w:tcPr>
            <w:tcW w:w="426" w:type="pct"/>
            <w:tcBorders>
              <w:top w:val="single" w:sz="4" w:space="0" w:color="auto"/>
              <w:left w:val="nil"/>
              <w:bottom w:val="single" w:sz="4" w:space="0" w:color="auto"/>
              <w:right w:val="single" w:sz="4" w:space="0" w:color="auto"/>
            </w:tcBorders>
            <w:shd w:val="clear" w:color="auto" w:fill="FFFFFF"/>
            <w:vAlign w:val="center"/>
          </w:tcPr>
          <w:p w:rsidR="00642119" w:rsidRDefault="0069323B" w:rsidP="00EF30DE">
            <w:pPr>
              <w:widowControl/>
              <w:spacing w:line="240" w:lineRule="exact"/>
              <w:jc w:val="center"/>
              <w:rPr>
                <w:rFonts w:ascii="仿宋_GB2312" w:eastAsia="仿宋_GB2312"/>
                <w:b/>
                <w:sz w:val="18"/>
                <w:szCs w:val="18"/>
              </w:rPr>
            </w:pPr>
            <w:r>
              <w:rPr>
                <w:rFonts w:ascii="仿宋_GB2312" w:eastAsia="仿宋_GB2312" w:hint="eastAsia"/>
                <w:b/>
                <w:sz w:val="18"/>
                <w:szCs w:val="18"/>
              </w:rPr>
              <w:t>成果级别</w:t>
            </w:r>
          </w:p>
        </w:tc>
        <w:tc>
          <w:tcPr>
            <w:tcW w:w="681" w:type="pct"/>
            <w:tcBorders>
              <w:top w:val="single" w:sz="4" w:space="0" w:color="auto"/>
              <w:left w:val="nil"/>
              <w:bottom w:val="single" w:sz="4" w:space="0" w:color="auto"/>
              <w:right w:val="single" w:sz="4" w:space="0" w:color="auto"/>
            </w:tcBorders>
            <w:shd w:val="clear" w:color="auto" w:fill="FFFFFF"/>
            <w:vAlign w:val="center"/>
          </w:tcPr>
          <w:p w:rsidR="00642119" w:rsidRDefault="0069323B" w:rsidP="00EF30DE">
            <w:pPr>
              <w:widowControl/>
              <w:spacing w:line="240" w:lineRule="exact"/>
              <w:jc w:val="center"/>
              <w:rPr>
                <w:rFonts w:ascii="仿宋_GB2312" w:eastAsia="仿宋_GB2312"/>
                <w:b/>
                <w:sz w:val="18"/>
                <w:szCs w:val="18"/>
              </w:rPr>
            </w:pPr>
            <w:r>
              <w:rPr>
                <w:rFonts w:ascii="仿宋_GB2312" w:eastAsia="仿宋_GB2312" w:hint="eastAsia"/>
                <w:b/>
                <w:sz w:val="18"/>
                <w:szCs w:val="18"/>
              </w:rPr>
              <w:t>出版、发表、立项时间</w:t>
            </w:r>
          </w:p>
        </w:tc>
        <w:tc>
          <w:tcPr>
            <w:tcW w:w="735" w:type="pct"/>
            <w:tcBorders>
              <w:top w:val="single" w:sz="4" w:space="0" w:color="auto"/>
              <w:left w:val="nil"/>
              <w:bottom w:val="single" w:sz="4" w:space="0" w:color="auto"/>
              <w:right w:val="single" w:sz="4" w:space="0" w:color="auto"/>
            </w:tcBorders>
            <w:shd w:val="clear" w:color="auto" w:fill="FFFFFF"/>
            <w:vAlign w:val="center"/>
          </w:tcPr>
          <w:p w:rsidR="00642119" w:rsidRDefault="0069323B" w:rsidP="00EF30DE">
            <w:pPr>
              <w:widowControl/>
              <w:spacing w:line="240" w:lineRule="exact"/>
              <w:jc w:val="center"/>
              <w:rPr>
                <w:rFonts w:ascii="仿宋_GB2312" w:eastAsia="仿宋_GB2312"/>
                <w:b/>
                <w:sz w:val="18"/>
                <w:szCs w:val="18"/>
              </w:rPr>
            </w:pPr>
            <w:r>
              <w:rPr>
                <w:rFonts w:ascii="仿宋_GB2312" w:eastAsia="仿宋_GB2312" w:hint="eastAsia"/>
                <w:b/>
                <w:sz w:val="18"/>
                <w:szCs w:val="18"/>
              </w:rPr>
              <w:t>出版社或立项部门</w:t>
            </w:r>
          </w:p>
        </w:tc>
      </w:tr>
      <w:tr w:rsidR="00642119">
        <w:trPr>
          <w:trHeight w:val="365"/>
          <w:jc w:val="center"/>
        </w:trPr>
        <w:tc>
          <w:tcPr>
            <w:tcW w:w="340"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642119" w:rsidRDefault="0069323B" w:rsidP="00EF30DE">
            <w:pPr>
              <w:widowControl/>
              <w:spacing w:line="240" w:lineRule="exact"/>
              <w:jc w:val="center"/>
              <w:rPr>
                <w:rFonts w:ascii="仿宋_GB2312" w:eastAsia="仿宋_GB2312"/>
                <w:b/>
                <w:sz w:val="18"/>
                <w:szCs w:val="18"/>
              </w:rPr>
            </w:pPr>
            <w:r>
              <w:rPr>
                <w:rFonts w:ascii="仿宋_GB2312" w:eastAsia="仿宋_GB2312" w:hint="eastAsia"/>
                <w:b/>
                <w:sz w:val="18"/>
                <w:szCs w:val="18"/>
              </w:rPr>
              <w:t>1</w:t>
            </w:r>
          </w:p>
        </w:tc>
        <w:tc>
          <w:tcPr>
            <w:tcW w:w="510" w:type="pct"/>
            <w:tcBorders>
              <w:top w:val="single" w:sz="4" w:space="0" w:color="auto"/>
              <w:left w:val="nil"/>
              <w:bottom w:val="single" w:sz="4" w:space="0" w:color="auto"/>
              <w:right w:val="single" w:sz="4" w:space="0" w:color="auto"/>
            </w:tcBorders>
            <w:shd w:val="clear" w:color="auto" w:fill="FFFFFF"/>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王成成</w:t>
            </w:r>
          </w:p>
        </w:tc>
        <w:tc>
          <w:tcPr>
            <w:tcW w:w="1536" w:type="pct"/>
            <w:tcBorders>
              <w:top w:val="single" w:sz="4" w:space="0" w:color="auto"/>
              <w:left w:val="nil"/>
              <w:bottom w:val="single" w:sz="4" w:space="0" w:color="auto"/>
              <w:right w:val="single" w:sz="4" w:space="0" w:color="auto"/>
            </w:tcBorders>
            <w:shd w:val="clear" w:color="auto" w:fill="FFFFFF"/>
            <w:noWrap/>
            <w:vAlign w:val="center"/>
          </w:tcPr>
          <w:p w:rsidR="00642119" w:rsidRDefault="0069323B" w:rsidP="00EF30DE">
            <w:pPr>
              <w:widowControl/>
              <w:spacing w:line="240" w:lineRule="exact"/>
              <w:jc w:val="left"/>
              <w:rPr>
                <w:rFonts w:ascii="仿宋_GB2312" w:eastAsia="仿宋_GB2312"/>
                <w:sz w:val="18"/>
                <w:szCs w:val="18"/>
              </w:rPr>
            </w:pPr>
            <w:r>
              <w:rPr>
                <w:rFonts w:ascii="仿宋_GB2312" w:eastAsia="仿宋_GB2312" w:hint="eastAsia"/>
                <w:sz w:val="18"/>
                <w:szCs w:val="18"/>
              </w:rPr>
              <w:t>广州技术技能人才培养路径优化研究</w:t>
            </w:r>
          </w:p>
        </w:tc>
        <w:tc>
          <w:tcPr>
            <w:tcW w:w="768" w:type="pct"/>
            <w:tcBorders>
              <w:top w:val="single" w:sz="4" w:space="0" w:color="auto"/>
              <w:left w:val="nil"/>
              <w:bottom w:val="single" w:sz="4" w:space="0" w:color="auto"/>
              <w:right w:val="single" w:sz="4" w:space="0" w:color="auto"/>
            </w:tcBorders>
            <w:shd w:val="clear" w:color="auto" w:fill="FFFFFF"/>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哲学社科十四五规划课题</w:t>
            </w:r>
          </w:p>
        </w:tc>
        <w:tc>
          <w:tcPr>
            <w:tcW w:w="426" w:type="pct"/>
            <w:tcBorders>
              <w:top w:val="single" w:sz="4" w:space="0" w:color="auto"/>
              <w:left w:val="nil"/>
              <w:bottom w:val="single" w:sz="4" w:space="0" w:color="auto"/>
              <w:right w:val="single" w:sz="4" w:space="0" w:color="auto"/>
            </w:tcBorders>
            <w:shd w:val="clear" w:color="auto" w:fill="FFFFFF"/>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省部级</w:t>
            </w:r>
          </w:p>
        </w:tc>
        <w:tc>
          <w:tcPr>
            <w:tcW w:w="681" w:type="pct"/>
            <w:tcBorders>
              <w:top w:val="single" w:sz="4" w:space="0" w:color="auto"/>
              <w:left w:val="nil"/>
              <w:bottom w:val="single" w:sz="4" w:space="0" w:color="auto"/>
              <w:right w:val="single" w:sz="4" w:space="0" w:color="auto"/>
            </w:tcBorders>
            <w:shd w:val="clear" w:color="auto" w:fill="FFFFFF"/>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2021.5</w:t>
            </w:r>
          </w:p>
        </w:tc>
        <w:tc>
          <w:tcPr>
            <w:tcW w:w="735" w:type="pct"/>
            <w:tcBorders>
              <w:top w:val="single" w:sz="4" w:space="0" w:color="auto"/>
              <w:left w:val="nil"/>
              <w:bottom w:val="single" w:sz="4" w:space="0" w:color="auto"/>
              <w:right w:val="single" w:sz="4" w:space="0" w:color="auto"/>
            </w:tcBorders>
            <w:shd w:val="clear" w:color="auto" w:fill="FFFFFF"/>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广州市社科规划领导办</w:t>
            </w:r>
          </w:p>
        </w:tc>
      </w:tr>
      <w:tr w:rsidR="00642119">
        <w:trPr>
          <w:trHeight w:val="438"/>
          <w:jc w:val="center"/>
        </w:trPr>
        <w:tc>
          <w:tcPr>
            <w:tcW w:w="340" w:type="pct"/>
            <w:tcBorders>
              <w:top w:val="nil"/>
              <w:left w:val="single" w:sz="4" w:space="0" w:color="auto"/>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2</w:t>
            </w:r>
          </w:p>
        </w:tc>
        <w:tc>
          <w:tcPr>
            <w:tcW w:w="510"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王成成</w:t>
            </w:r>
          </w:p>
        </w:tc>
        <w:tc>
          <w:tcPr>
            <w:tcW w:w="153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基于智慧零售背景下工商企业管理专业人才培养模式研究</w:t>
            </w:r>
          </w:p>
        </w:tc>
        <w:tc>
          <w:tcPr>
            <w:tcW w:w="768"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科研平台青年课题项目</w:t>
            </w:r>
          </w:p>
        </w:tc>
        <w:tc>
          <w:tcPr>
            <w:tcW w:w="426"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省级</w:t>
            </w:r>
          </w:p>
        </w:tc>
        <w:tc>
          <w:tcPr>
            <w:tcW w:w="681"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2020.03</w:t>
            </w:r>
          </w:p>
        </w:tc>
        <w:tc>
          <w:tcPr>
            <w:tcW w:w="735"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广东省科研平台青年课题项目</w:t>
            </w:r>
          </w:p>
        </w:tc>
      </w:tr>
      <w:tr w:rsidR="00642119">
        <w:trPr>
          <w:trHeight w:val="519"/>
          <w:jc w:val="center"/>
        </w:trPr>
        <w:tc>
          <w:tcPr>
            <w:tcW w:w="340" w:type="pct"/>
            <w:tcBorders>
              <w:top w:val="nil"/>
              <w:left w:val="single" w:sz="4" w:space="0" w:color="auto"/>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3</w:t>
            </w:r>
          </w:p>
        </w:tc>
        <w:tc>
          <w:tcPr>
            <w:tcW w:w="510"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王成成</w:t>
            </w:r>
          </w:p>
        </w:tc>
        <w:tc>
          <w:tcPr>
            <w:tcW w:w="153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广东新宝电器股份有限公司工商企业管理专业省级大学生校外实践教学基地</w:t>
            </w:r>
          </w:p>
        </w:tc>
        <w:tc>
          <w:tcPr>
            <w:tcW w:w="768"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广东省创新强</w:t>
            </w:r>
            <w:proofErr w:type="gramStart"/>
            <w:r>
              <w:rPr>
                <w:rFonts w:ascii="仿宋_GB2312" w:eastAsia="仿宋_GB2312" w:hint="eastAsia"/>
                <w:sz w:val="18"/>
                <w:szCs w:val="18"/>
              </w:rPr>
              <w:t>校质量</w:t>
            </w:r>
            <w:proofErr w:type="gramEnd"/>
            <w:r>
              <w:rPr>
                <w:rFonts w:ascii="仿宋_GB2312" w:eastAsia="仿宋_GB2312" w:hint="eastAsia"/>
                <w:sz w:val="18"/>
                <w:szCs w:val="18"/>
              </w:rPr>
              <w:t>工程项目</w:t>
            </w:r>
          </w:p>
        </w:tc>
        <w:tc>
          <w:tcPr>
            <w:tcW w:w="426"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省级</w:t>
            </w:r>
          </w:p>
        </w:tc>
        <w:tc>
          <w:tcPr>
            <w:tcW w:w="681"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2019.12</w:t>
            </w:r>
          </w:p>
        </w:tc>
        <w:tc>
          <w:tcPr>
            <w:tcW w:w="735"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广东省教育厅</w:t>
            </w:r>
          </w:p>
        </w:tc>
      </w:tr>
      <w:tr w:rsidR="00642119">
        <w:trPr>
          <w:trHeight w:val="90"/>
          <w:jc w:val="center"/>
        </w:trPr>
        <w:tc>
          <w:tcPr>
            <w:tcW w:w="340" w:type="pct"/>
            <w:tcBorders>
              <w:top w:val="nil"/>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4</w:t>
            </w:r>
          </w:p>
        </w:tc>
        <w:tc>
          <w:tcPr>
            <w:tcW w:w="510"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王成成</w:t>
            </w:r>
          </w:p>
        </w:tc>
        <w:tc>
          <w:tcPr>
            <w:tcW w:w="153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民办高校品牌建设研究（GDJY-2015-D-b011）</w:t>
            </w:r>
          </w:p>
        </w:tc>
        <w:tc>
          <w:tcPr>
            <w:tcW w:w="768"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广东省教育研究院省级课题</w:t>
            </w:r>
          </w:p>
        </w:tc>
        <w:tc>
          <w:tcPr>
            <w:tcW w:w="42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省级</w:t>
            </w:r>
          </w:p>
        </w:tc>
        <w:tc>
          <w:tcPr>
            <w:tcW w:w="681"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2015.08</w:t>
            </w:r>
          </w:p>
        </w:tc>
        <w:tc>
          <w:tcPr>
            <w:tcW w:w="735"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广东省教育研究院</w:t>
            </w:r>
          </w:p>
        </w:tc>
      </w:tr>
      <w:tr w:rsidR="00642119">
        <w:trPr>
          <w:trHeight w:val="585"/>
          <w:jc w:val="center"/>
        </w:trPr>
        <w:tc>
          <w:tcPr>
            <w:tcW w:w="340" w:type="pct"/>
            <w:tcBorders>
              <w:top w:val="nil"/>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lastRenderedPageBreak/>
              <w:t>5</w:t>
            </w:r>
          </w:p>
        </w:tc>
        <w:tc>
          <w:tcPr>
            <w:tcW w:w="510"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王成成</w:t>
            </w:r>
          </w:p>
        </w:tc>
        <w:tc>
          <w:tcPr>
            <w:tcW w:w="153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高职院校教师信息素养评价体系及培养策略研究</w:t>
            </w:r>
          </w:p>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（XXZJW2018041)</w:t>
            </w:r>
          </w:p>
        </w:tc>
        <w:tc>
          <w:tcPr>
            <w:tcW w:w="768"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广东省高职教育信息技术类专业教学指导委员会</w:t>
            </w:r>
          </w:p>
        </w:tc>
        <w:tc>
          <w:tcPr>
            <w:tcW w:w="42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省级</w:t>
            </w:r>
          </w:p>
        </w:tc>
        <w:tc>
          <w:tcPr>
            <w:tcW w:w="681"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2018.12</w:t>
            </w:r>
          </w:p>
        </w:tc>
        <w:tc>
          <w:tcPr>
            <w:tcW w:w="735"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广东省信息技术类专业教学指导委员会2018年教改项目</w:t>
            </w:r>
          </w:p>
        </w:tc>
      </w:tr>
      <w:tr w:rsidR="00642119">
        <w:trPr>
          <w:trHeight w:val="555"/>
          <w:jc w:val="center"/>
        </w:trPr>
        <w:tc>
          <w:tcPr>
            <w:tcW w:w="340" w:type="pct"/>
            <w:tcBorders>
              <w:top w:val="nil"/>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6</w:t>
            </w:r>
          </w:p>
        </w:tc>
        <w:tc>
          <w:tcPr>
            <w:tcW w:w="510"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王成成</w:t>
            </w:r>
          </w:p>
        </w:tc>
        <w:tc>
          <w:tcPr>
            <w:tcW w:w="153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工商企业管理品牌专业</w:t>
            </w:r>
          </w:p>
        </w:tc>
        <w:tc>
          <w:tcPr>
            <w:tcW w:w="768"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创新强</w:t>
            </w:r>
            <w:proofErr w:type="gramStart"/>
            <w:r>
              <w:rPr>
                <w:rFonts w:ascii="仿宋_GB2312" w:eastAsia="仿宋_GB2312" w:hint="eastAsia"/>
                <w:sz w:val="18"/>
                <w:szCs w:val="18"/>
              </w:rPr>
              <w:t>校质量</w:t>
            </w:r>
            <w:proofErr w:type="gramEnd"/>
            <w:r>
              <w:rPr>
                <w:rFonts w:ascii="仿宋_GB2312" w:eastAsia="仿宋_GB2312" w:hint="eastAsia"/>
                <w:sz w:val="18"/>
                <w:szCs w:val="18"/>
              </w:rPr>
              <w:t>工程项目（校级第一）</w:t>
            </w:r>
          </w:p>
        </w:tc>
        <w:tc>
          <w:tcPr>
            <w:tcW w:w="42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校级</w:t>
            </w:r>
          </w:p>
        </w:tc>
        <w:tc>
          <w:tcPr>
            <w:tcW w:w="681"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2019.12</w:t>
            </w:r>
          </w:p>
        </w:tc>
        <w:tc>
          <w:tcPr>
            <w:tcW w:w="735"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广州华南商贸职业学院</w:t>
            </w:r>
          </w:p>
        </w:tc>
      </w:tr>
      <w:tr w:rsidR="00642119">
        <w:trPr>
          <w:trHeight w:val="553"/>
          <w:jc w:val="center"/>
        </w:trPr>
        <w:tc>
          <w:tcPr>
            <w:tcW w:w="340" w:type="pct"/>
            <w:tcBorders>
              <w:top w:val="nil"/>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7</w:t>
            </w:r>
          </w:p>
        </w:tc>
        <w:tc>
          <w:tcPr>
            <w:tcW w:w="510"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王成成</w:t>
            </w:r>
          </w:p>
        </w:tc>
        <w:tc>
          <w:tcPr>
            <w:tcW w:w="153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精品在线开放课程《生产与运营管理》校级重点</w:t>
            </w:r>
          </w:p>
        </w:tc>
        <w:tc>
          <w:tcPr>
            <w:tcW w:w="768"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创新强</w:t>
            </w:r>
            <w:proofErr w:type="gramStart"/>
            <w:r>
              <w:rPr>
                <w:rFonts w:ascii="仿宋_GB2312" w:eastAsia="仿宋_GB2312" w:hint="eastAsia"/>
                <w:sz w:val="18"/>
                <w:szCs w:val="18"/>
              </w:rPr>
              <w:t>校质量</w:t>
            </w:r>
            <w:proofErr w:type="gramEnd"/>
            <w:r>
              <w:rPr>
                <w:rFonts w:ascii="仿宋_GB2312" w:eastAsia="仿宋_GB2312" w:hint="eastAsia"/>
                <w:sz w:val="18"/>
                <w:szCs w:val="18"/>
              </w:rPr>
              <w:t>工程项目（校级第一）</w:t>
            </w:r>
          </w:p>
        </w:tc>
        <w:tc>
          <w:tcPr>
            <w:tcW w:w="42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校级</w:t>
            </w:r>
          </w:p>
        </w:tc>
        <w:tc>
          <w:tcPr>
            <w:tcW w:w="681"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2019.12</w:t>
            </w:r>
          </w:p>
        </w:tc>
        <w:tc>
          <w:tcPr>
            <w:tcW w:w="735"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广州华南商贸职业学院</w:t>
            </w:r>
          </w:p>
        </w:tc>
      </w:tr>
      <w:tr w:rsidR="00642119">
        <w:trPr>
          <w:trHeight w:val="497"/>
          <w:jc w:val="center"/>
        </w:trPr>
        <w:tc>
          <w:tcPr>
            <w:tcW w:w="340" w:type="pct"/>
            <w:tcBorders>
              <w:top w:val="nil"/>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8</w:t>
            </w:r>
          </w:p>
        </w:tc>
        <w:tc>
          <w:tcPr>
            <w:tcW w:w="510"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王成成</w:t>
            </w:r>
          </w:p>
        </w:tc>
        <w:tc>
          <w:tcPr>
            <w:tcW w:w="153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工商企业管理专业教学科研团队</w:t>
            </w:r>
          </w:p>
        </w:tc>
        <w:tc>
          <w:tcPr>
            <w:tcW w:w="768"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创新强</w:t>
            </w:r>
            <w:proofErr w:type="gramStart"/>
            <w:r>
              <w:rPr>
                <w:rFonts w:ascii="仿宋_GB2312" w:eastAsia="仿宋_GB2312" w:hint="eastAsia"/>
                <w:sz w:val="18"/>
                <w:szCs w:val="18"/>
              </w:rPr>
              <w:t>校质量</w:t>
            </w:r>
            <w:proofErr w:type="gramEnd"/>
            <w:r>
              <w:rPr>
                <w:rFonts w:ascii="仿宋_GB2312" w:eastAsia="仿宋_GB2312" w:hint="eastAsia"/>
                <w:sz w:val="18"/>
                <w:szCs w:val="18"/>
              </w:rPr>
              <w:t>工程项目</w:t>
            </w:r>
          </w:p>
        </w:tc>
        <w:tc>
          <w:tcPr>
            <w:tcW w:w="42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校级</w:t>
            </w:r>
          </w:p>
        </w:tc>
        <w:tc>
          <w:tcPr>
            <w:tcW w:w="681"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2019.12</w:t>
            </w:r>
          </w:p>
        </w:tc>
        <w:tc>
          <w:tcPr>
            <w:tcW w:w="735"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广州华南商贸职业学院</w:t>
            </w:r>
          </w:p>
        </w:tc>
      </w:tr>
      <w:tr w:rsidR="00642119">
        <w:trPr>
          <w:trHeight w:val="657"/>
          <w:jc w:val="center"/>
        </w:trPr>
        <w:tc>
          <w:tcPr>
            <w:tcW w:w="340" w:type="pct"/>
            <w:tcBorders>
              <w:top w:val="nil"/>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9</w:t>
            </w:r>
          </w:p>
        </w:tc>
        <w:tc>
          <w:tcPr>
            <w:tcW w:w="510"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王成成</w:t>
            </w:r>
          </w:p>
        </w:tc>
        <w:tc>
          <w:tcPr>
            <w:tcW w:w="153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产品市场竞争、薪酬差距与公司治理关系研究--基于上市公司年报的文本挖掘</w:t>
            </w:r>
          </w:p>
        </w:tc>
        <w:tc>
          <w:tcPr>
            <w:tcW w:w="768"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论文</w:t>
            </w:r>
          </w:p>
        </w:tc>
        <w:tc>
          <w:tcPr>
            <w:tcW w:w="42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省级</w:t>
            </w:r>
          </w:p>
        </w:tc>
        <w:tc>
          <w:tcPr>
            <w:tcW w:w="681"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2020.05</w:t>
            </w:r>
          </w:p>
        </w:tc>
        <w:tc>
          <w:tcPr>
            <w:tcW w:w="735"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内蒙古财经大学财经理论研究</w:t>
            </w:r>
          </w:p>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ISSN 2095-5863</w:t>
            </w:r>
          </w:p>
        </w:tc>
      </w:tr>
      <w:tr w:rsidR="00642119">
        <w:trPr>
          <w:trHeight w:val="613"/>
          <w:jc w:val="center"/>
        </w:trPr>
        <w:tc>
          <w:tcPr>
            <w:tcW w:w="340" w:type="pct"/>
            <w:tcBorders>
              <w:top w:val="nil"/>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10</w:t>
            </w:r>
          </w:p>
        </w:tc>
        <w:tc>
          <w:tcPr>
            <w:tcW w:w="510" w:type="pct"/>
            <w:tcBorders>
              <w:top w:val="nil"/>
              <w:left w:val="nil"/>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王成成</w:t>
            </w:r>
          </w:p>
        </w:tc>
        <w:tc>
          <w:tcPr>
            <w:tcW w:w="153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基于双</w:t>
            </w:r>
            <w:proofErr w:type="gramStart"/>
            <w:r>
              <w:rPr>
                <w:rFonts w:ascii="仿宋_GB2312" w:eastAsia="仿宋_GB2312" w:hint="eastAsia"/>
                <w:sz w:val="18"/>
                <w:szCs w:val="18"/>
              </w:rPr>
              <w:t>子支持向量机</w:t>
            </w:r>
            <w:proofErr w:type="gramEnd"/>
            <w:r>
              <w:rPr>
                <w:rFonts w:ascii="仿宋_GB2312" w:eastAsia="仿宋_GB2312" w:hint="eastAsia"/>
                <w:sz w:val="18"/>
                <w:szCs w:val="18"/>
              </w:rPr>
              <w:t>的中小企业管理能力分析与优化</w:t>
            </w:r>
          </w:p>
        </w:tc>
        <w:tc>
          <w:tcPr>
            <w:tcW w:w="768"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论文</w:t>
            </w:r>
          </w:p>
        </w:tc>
        <w:tc>
          <w:tcPr>
            <w:tcW w:w="426"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省级</w:t>
            </w:r>
          </w:p>
        </w:tc>
        <w:tc>
          <w:tcPr>
            <w:tcW w:w="681"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2020.03</w:t>
            </w:r>
          </w:p>
        </w:tc>
        <w:tc>
          <w:tcPr>
            <w:tcW w:w="735" w:type="pct"/>
            <w:tcBorders>
              <w:top w:val="nil"/>
              <w:left w:val="nil"/>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北京印刷学院学报</w:t>
            </w:r>
          </w:p>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ISSN 1004-8626</w:t>
            </w:r>
          </w:p>
        </w:tc>
      </w:tr>
      <w:tr w:rsidR="00642119">
        <w:trPr>
          <w:trHeight w:val="540"/>
          <w:jc w:val="center"/>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11</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王成成</w:t>
            </w:r>
          </w:p>
        </w:tc>
        <w:tc>
          <w:tcPr>
            <w:tcW w:w="1536"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基于OBE理念的专业</w:t>
            </w:r>
            <w:proofErr w:type="gramStart"/>
            <w:r>
              <w:rPr>
                <w:rFonts w:ascii="仿宋_GB2312" w:eastAsia="仿宋_GB2312" w:hint="eastAsia"/>
                <w:sz w:val="18"/>
                <w:szCs w:val="18"/>
              </w:rPr>
              <w:t>群教学</w:t>
            </w:r>
            <w:proofErr w:type="gramEnd"/>
            <w:r>
              <w:rPr>
                <w:rFonts w:ascii="仿宋_GB2312" w:eastAsia="仿宋_GB2312" w:hint="eastAsia"/>
                <w:sz w:val="18"/>
                <w:szCs w:val="18"/>
              </w:rPr>
              <w:t>模型优化研究</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论文</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省级</w:t>
            </w:r>
          </w:p>
        </w:tc>
        <w:tc>
          <w:tcPr>
            <w:tcW w:w="681"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2020.05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内蒙古财经大学学报</w:t>
            </w:r>
          </w:p>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ISSN 2095-5871</w:t>
            </w:r>
          </w:p>
        </w:tc>
      </w:tr>
      <w:tr w:rsidR="00642119">
        <w:trPr>
          <w:trHeight w:val="540"/>
          <w:jc w:val="center"/>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12</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罗春芳</w:t>
            </w:r>
          </w:p>
        </w:tc>
        <w:tc>
          <w:tcPr>
            <w:tcW w:w="1536"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大学生创新创业项目《双创工作室》</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广东省创新强</w:t>
            </w:r>
            <w:proofErr w:type="gramStart"/>
            <w:r>
              <w:rPr>
                <w:rFonts w:ascii="仿宋_GB2312" w:eastAsia="仿宋_GB2312" w:hint="eastAsia"/>
                <w:sz w:val="18"/>
                <w:szCs w:val="18"/>
              </w:rPr>
              <w:t>校质量</w:t>
            </w:r>
            <w:proofErr w:type="gramEnd"/>
            <w:r>
              <w:rPr>
                <w:rFonts w:ascii="仿宋_GB2312" w:eastAsia="仿宋_GB2312" w:hint="eastAsia"/>
                <w:sz w:val="18"/>
                <w:szCs w:val="18"/>
              </w:rPr>
              <w:t>工程项目</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省级</w:t>
            </w:r>
          </w:p>
        </w:tc>
        <w:tc>
          <w:tcPr>
            <w:tcW w:w="681"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2019.12</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广东省教育厅</w:t>
            </w:r>
          </w:p>
        </w:tc>
      </w:tr>
      <w:tr w:rsidR="00642119">
        <w:trPr>
          <w:trHeight w:val="540"/>
          <w:jc w:val="center"/>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13</w:t>
            </w: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罗春芳</w:t>
            </w:r>
          </w:p>
        </w:tc>
        <w:tc>
          <w:tcPr>
            <w:tcW w:w="1536"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高职院校“双师型”教师的培养和支持政策研究 （2012C08）</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科研项目</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省级</w:t>
            </w:r>
          </w:p>
        </w:tc>
        <w:tc>
          <w:tcPr>
            <w:tcW w:w="681"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2015.03</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rsidR="00642119" w:rsidRDefault="0069323B" w:rsidP="00EF30DE">
            <w:pPr>
              <w:widowControl/>
              <w:spacing w:line="240" w:lineRule="exact"/>
              <w:jc w:val="center"/>
              <w:rPr>
                <w:rFonts w:ascii="仿宋_GB2312" w:eastAsia="仿宋_GB2312"/>
                <w:sz w:val="18"/>
                <w:szCs w:val="18"/>
              </w:rPr>
            </w:pPr>
            <w:r>
              <w:rPr>
                <w:rFonts w:ascii="仿宋_GB2312" w:eastAsia="仿宋_GB2312" w:hint="eastAsia"/>
                <w:sz w:val="18"/>
                <w:szCs w:val="18"/>
              </w:rPr>
              <w:t>广东省高等学校人事管理研究会</w:t>
            </w:r>
          </w:p>
        </w:tc>
      </w:tr>
    </w:tbl>
    <w:p w:rsidR="00642119" w:rsidRDefault="0069323B">
      <w:pPr>
        <w:widowControl/>
        <w:spacing w:line="360" w:lineRule="exact"/>
        <w:ind w:firstLineChars="200" w:firstLine="422"/>
        <w:rPr>
          <w:rFonts w:ascii="仿宋_GB2312" w:eastAsia="仿宋_GB2312"/>
          <w:b/>
          <w:szCs w:val="21"/>
        </w:rPr>
      </w:pPr>
      <w:r>
        <w:rPr>
          <w:rFonts w:ascii="仿宋_GB2312" w:eastAsia="仿宋_GB2312" w:hint="eastAsia"/>
          <w:b/>
          <w:szCs w:val="21"/>
        </w:rPr>
        <w:t>（二）教学设施</w:t>
      </w:r>
    </w:p>
    <w:p w:rsidR="00642119" w:rsidRDefault="0069323B">
      <w:pPr>
        <w:widowControl/>
        <w:spacing w:line="360" w:lineRule="exact"/>
        <w:ind w:firstLineChars="200" w:firstLine="420"/>
        <w:rPr>
          <w:rFonts w:ascii="仿宋_GB2312" w:eastAsia="仿宋_GB2312" w:hAnsiTheme="minorEastAsia" w:cstheme="minorEastAsia"/>
          <w:szCs w:val="21"/>
        </w:rPr>
      </w:pPr>
      <w:r>
        <w:rPr>
          <w:rFonts w:ascii="仿宋_GB2312" w:eastAsia="仿宋_GB2312" w:hint="eastAsia"/>
          <w:szCs w:val="21"/>
        </w:rPr>
        <w:t>依据人才培养方案设置的课程体系、实践教学体系和顶岗实习的要求，做好本专业《实习实训基地建设规划》，配备能够满足本专业正常的课程教学、专业实训、顶岗实习等所需，设施安全、设备先进、</w:t>
      </w:r>
      <w:proofErr w:type="gramStart"/>
      <w:r>
        <w:rPr>
          <w:rFonts w:ascii="仿宋_GB2312" w:eastAsia="仿宋_GB2312" w:hint="eastAsia"/>
          <w:szCs w:val="21"/>
        </w:rPr>
        <w:t>工位数</w:t>
      </w:r>
      <w:proofErr w:type="gramEnd"/>
      <w:r>
        <w:rPr>
          <w:rFonts w:ascii="仿宋_GB2312" w:eastAsia="仿宋_GB2312" w:hint="eastAsia"/>
          <w:szCs w:val="21"/>
        </w:rPr>
        <w:t>足够、具有利用数字化教学资源库、文献资料、常见问题解</w:t>
      </w:r>
      <w:r>
        <w:rPr>
          <w:rFonts w:ascii="仿宋_GB2312" w:eastAsia="仿宋_GB2312" w:hAnsiTheme="minorEastAsia" w:cstheme="minorEastAsia" w:hint="eastAsia"/>
          <w:szCs w:val="21"/>
        </w:rPr>
        <w:t>答等的信息化条件的专业教室、校内实训室、稳定的校外实训基地和顶岗实习基地。工商企业管理专业建有ERP综合实训室和商务谈判实训室。ERP实训室选址</w:t>
      </w:r>
      <w:proofErr w:type="gramStart"/>
      <w:r>
        <w:rPr>
          <w:rFonts w:ascii="仿宋_GB2312" w:eastAsia="仿宋_GB2312" w:hAnsiTheme="minorEastAsia" w:cstheme="minorEastAsia" w:hint="eastAsia"/>
          <w:szCs w:val="21"/>
        </w:rPr>
        <w:t>为实训楼</w:t>
      </w:r>
      <w:proofErr w:type="gramEnd"/>
      <w:r>
        <w:rPr>
          <w:rFonts w:ascii="仿宋_GB2312" w:eastAsia="仿宋_GB2312" w:hAnsiTheme="minorEastAsia" w:cstheme="minorEastAsia" w:hint="eastAsia"/>
          <w:szCs w:val="21"/>
        </w:rPr>
        <w:t>S2605，商务谈判室建设选址</w:t>
      </w:r>
      <w:proofErr w:type="gramStart"/>
      <w:r>
        <w:rPr>
          <w:rFonts w:ascii="仿宋_GB2312" w:eastAsia="仿宋_GB2312" w:hAnsiTheme="minorEastAsia" w:cstheme="minorEastAsia" w:hint="eastAsia"/>
          <w:szCs w:val="21"/>
        </w:rPr>
        <w:t>为实训楼</w:t>
      </w:r>
      <w:proofErr w:type="gramEnd"/>
      <w:r>
        <w:rPr>
          <w:rFonts w:ascii="仿宋_GB2312" w:eastAsia="仿宋_GB2312" w:hAnsiTheme="minorEastAsia" w:cstheme="minorEastAsia" w:hint="eastAsia"/>
          <w:szCs w:val="21"/>
        </w:rPr>
        <w:t>S2506。</w:t>
      </w:r>
      <w:bookmarkStart w:id="0" w:name="_GoBack"/>
      <w:bookmarkEnd w:id="0"/>
    </w:p>
    <w:p w:rsidR="00642119" w:rsidRDefault="0069323B">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（三）教学资源</w:t>
      </w:r>
    </w:p>
    <w:p w:rsidR="00642119" w:rsidRDefault="0069323B">
      <w:pPr>
        <w:spacing w:line="400" w:lineRule="exact"/>
        <w:ind w:firstLineChars="200" w:firstLine="420"/>
        <w:rPr>
          <w:rFonts w:ascii="仿宋_GB2312" w:eastAsia="仿宋_GB2312" w:hAnsi="仿宋"/>
          <w:szCs w:val="21"/>
        </w:rPr>
      </w:pPr>
      <w:r>
        <w:rPr>
          <w:rFonts w:ascii="仿宋_GB2312" w:eastAsia="仿宋_GB2312" w:hAnsi="仿宋" w:hint="eastAsia"/>
          <w:szCs w:val="21"/>
        </w:rPr>
        <w:t>（1）教材选用有关基本要求：</w:t>
      </w:r>
    </w:p>
    <w:p w:rsidR="00642119" w:rsidRDefault="0069323B">
      <w:pPr>
        <w:spacing w:line="400" w:lineRule="exact"/>
        <w:ind w:firstLineChars="200" w:firstLine="420"/>
        <w:rPr>
          <w:rFonts w:ascii="仿宋_GB2312" w:eastAsia="仿宋_GB2312" w:hAnsi="仿宋"/>
          <w:szCs w:val="21"/>
        </w:rPr>
      </w:pPr>
      <w:r>
        <w:rPr>
          <w:rFonts w:ascii="仿宋_GB2312" w:eastAsia="仿宋_GB2312" w:hAnsi="仿宋" w:hint="eastAsia"/>
          <w:szCs w:val="21"/>
        </w:rPr>
        <w:t>①</w:t>
      </w:r>
      <w:r>
        <w:rPr>
          <w:rFonts w:ascii="仿宋_GB2312" w:eastAsia="仿宋_GB2312" w:hAnsiTheme="minorEastAsia" w:cstheme="minorEastAsia" w:hint="eastAsia"/>
          <w:szCs w:val="21"/>
        </w:rPr>
        <w:t>按照国家规定配备能够满足学生专业学习、教师专业教学研究和教学实施需要的教材、图书及数字化资源等。规范教材选用程序，严格执行教材选用规定，禁止不合格的教材进入课堂；</w:t>
      </w:r>
    </w:p>
    <w:p w:rsidR="00642119" w:rsidRDefault="0069323B">
      <w:pPr>
        <w:spacing w:line="400" w:lineRule="exact"/>
        <w:ind w:firstLineChars="200" w:firstLine="420"/>
        <w:rPr>
          <w:rFonts w:ascii="仿宋_GB2312" w:eastAsia="仿宋_GB2312" w:hAnsi="仿宋"/>
          <w:szCs w:val="21"/>
        </w:rPr>
      </w:pPr>
      <w:r>
        <w:rPr>
          <w:rFonts w:ascii="仿宋_GB2312" w:eastAsia="仿宋_GB2312" w:hAnsi="仿宋" w:hint="eastAsia"/>
          <w:szCs w:val="21"/>
        </w:rPr>
        <w:t>②工商企业管理专业教材优先选用国家规划教材和高职高</w:t>
      </w:r>
      <w:proofErr w:type="gramStart"/>
      <w:r>
        <w:rPr>
          <w:rFonts w:ascii="仿宋_GB2312" w:eastAsia="仿宋_GB2312" w:hAnsi="仿宋" w:hint="eastAsia"/>
          <w:szCs w:val="21"/>
        </w:rPr>
        <w:t>专管理类专业</w:t>
      </w:r>
      <w:proofErr w:type="gramEnd"/>
      <w:r>
        <w:rPr>
          <w:rFonts w:ascii="仿宋_GB2312" w:eastAsia="仿宋_GB2312" w:hAnsi="仿宋" w:hint="eastAsia"/>
          <w:szCs w:val="21"/>
        </w:rPr>
        <w:t>教材。</w:t>
      </w:r>
    </w:p>
    <w:p w:rsidR="00642119" w:rsidRDefault="0069323B">
      <w:pPr>
        <w:spacing w:line="400" w:lineRule="exact"/>
        <w:ind w:firstLineChars="200" w:firstLine="420"/>
        <w:rPr>
          <w:rFonts w:ascii="仿宋_GB2312" w:eastAsia="仿宋_GB2312" w:hAnsi="仿宋"/>
          <w:szCs w:val="21"/>
        </w:rPr>
      </w:pPr>
      <w:r>
        <w:rPr>
          <w:rFonts w:ascii="仿宋_GB2312" w:eastAsia="仿宋_GB2312" w:hAnsi="仿宋" w:hint="eastAsia"/>
          <w:szCs w:val="21"/>
        </w:rPr>
        <w:lastRenderedPageBreak/>
        <w:t>（2）图书配备有关基本要求：</w:t>
      </w:r>
    </w:p>
    <w:p w:rsidR="00642119" w:rsidRDefault="0069323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仿宋" w:hint="eastAsia"/>
          <w:szCs w:val="21"/>
        </w:rPr>
        <w:t>①</w:t>
      </w:r>
      <w:r>
        <w:rPr>
          <w:rFonts w:ascii="仿宋_GB2312" w:eastAsia="仿宋_GB2312" w:hAnsiTheme="minorEastAsia" w:cstheme="minorEastAsia" w:hint="eastAsia"/>
          <w:szCs w:val="21"/>
        </w:rPr>
        <w:t>专业图书文献配备满足了工商企业管理专业人才培养、专业建设、教科研等工作的需要，方便师生查询和借阅；</w:t>
      </w:r>
    </w:p>
    <w:p w:rsidR="00642119" w:rsidRDefault="0069323B">
      <w:pPr>
        <w:spacing w:line="400" w:lineRule="exact"/>
        <w:ind w:firstLineChars="200" w:firstLine="420"/>
        <w:rPr>
          <w:rFonts w:ascii="仿宋_GB2312" w:eastAsia="仿宋_GB2312" w:hAnsi="仿宋"/>
          <w:szCs w:val="21"/>
        </w:rPr>
      </w:pPr>
      <w:r>
        <w:rPr>
          <w:rFonts w:ascii="仿宋_GB2312" w:eastAsia="仿宋_GB2312" w:hAnsi="仿宋" w:hint="eastAsia"/>
          <w:szCs w:val="21"/>
        </w:rPr>
        <w:t>（3）数字资源配备有关基本要求：</w:t>
      </w:r>
    </w:p>
    <w:p w:rsidR="00642119" w:rsidRDefault="0069323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仿宋" w:hint="eastAsia"/>
          <w:szCs w:val="21"/>
        </w:rPr>
        <w:t>①</w:t>
      </w:r>
      <w:r>
        <w:rPr>
          <w:rFonts w:ascii="仿宋_GB2312" w:eastAsia="仿宋_GB2312" w:hAnsiTheme="minorEastAsia" w:cstheme="minorEastAsia" w:hint="eastAsia"/>
          <w:szCs w:val="21"/>
        </w:rPr>
        <w:t>工商企业管理专业建设校级《生产与运营管理》和《质量管理》精品在线开发课程，其中生产与运营管理将与校企合作单位开发校本教材，并配套精品视频、电子教案、电子数据库等。</w:t>
      </w:r>
    </w:p>
    <w:p w:rsidR="00642119" w:rsidRDefault="0069323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仿宋" w:hint="eastAsia"/>
          <w:szCs w:val="21"/>
        </w:rPr>
        <w:t>②</w:t>
      </w:r>
      <w:r>
        <w:rPr>
          <w:rFonts w:ascii="仿宋_GB2312" w:eastAsia="仿宋_GB2312" w:hAnsiTheme="minorEastAsia" w:cstheme="minorEastAsia" w:hint="eastAsia"/>
          <w:szCs w:val="21"/>
        </w:rPr>
        <w:t>建设和配备了与工商企业管理专业有关的音视频素材、教学课件、数字化教学案例库、虚拟仿真软件、数字教材等专业教学资源库，逐步达到种类丰富、形式多样、使用便捷、动态更新、满足教学。</w:t>
      </w:r>
    </w:p>
    <w:p w:rsidR="00642119" w:rsidRDefault="0069323B">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（四）教学方法</w:t>
      </w:r>
    </w:p>
    <w:p w:rsidR="00642119" w:rsidRDefault="0069323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按工商企业管理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做中教，做中学）、“双主”（教师主导，学生主体）教学模式，采用BOPPPS、项目教学、案例教学、情境教学、模块化教学等教学方式和启发式、探究式、讨论式、参与式等教学方法实施教学，能运用ERP软件、商务谈判实训室等实训场地加强学生实践能力，引导鼓励教师开发并利用信息化教学资源、教学平台，创新教学方法、提升教学效果。</w:t>
      </w:r>
    </w:p>
    <w:p w:rsidR="00642119" w:rsidRDefault="0069323B">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（五）学习评价</w:t>
      </w:r>
    </w:p>
    <w:p w:rsidR="00642119" w:rsidRDefault="0069323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加强工商企业管理专业学习评价体系的建设与改革，发挥考核评价在教学活动中的显示、反馈和指挥棒功能，坚持以评价学生职业岗位能力发展为重点，评价知识、能力、技能提高并重，以能力和技能考核为主线的原则，建立“考试形式与教学内容、能力培养相适应的”学习评价模式。注重对学生运用知识能力的评价、实践操作能力的评价、教学参与度的评价、创新精神的评价、整个学习过程的评价。对学生的学习评价不仅关注学生学习的结果，把学生在学习过程中主动参与程度、与同学合作交流的意识与态度也作为评价重点，注重学生人文素养和道德修养的综合提高。</w:t>
      </w:r>
    </w:p>
    <w:p w:rsidR="00642119" w:rsidRDefault="0069323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形成性评价：</w:t>
      </w:r>
    </w:p>
    <w:p w:rsidR="00642119" w:rsidRDefault="0069323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形成性评价的主要目的是改进、完善教学过程，步骤是：</w:t>
      </w:r>
    </w:p>
    <w:p w:rsidR="00642119" w:rsidRDefault="0069323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①确定形成性学习单元的目标和内容，分析其包含要点和各要点的层次关系。</w:t>
      </w:r>
    </w:p>
    <w:p w:rsidR="00642119" w:rsidRDefault="0069323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②实施形成性测试。测试包括所测单元的所有重点，测试进行</w:t>
      </w:r>
      <w:proofErr w:type="gramStart"/>
      <w:r>
        <w:rPr>
          <w:rFonts w:ascii="仿宋_GB2312" w:eastAsia="仿宋_GB2312" w:hAnsiTheme="minorEastAsia" w:cstheme="minorEastAsia" w:hint="eastAsia"/>
          <w:szCs w:val="21"/>
        </w:rPr>
        <w:t>后教师</w:t>
      </w:r>
      <w:proofErr w:type="gramEnd"/>
      <w:r>
        <w:rPr>
          <w:rFonts w:ascii="仿宋_GB2312" w:eastAsia="仿宋_GB2312" w:hAnsiTheme="minorEastAsia" w:cstheme="minorEastAsia" w:hint="eastAsia"/>
          <w:szCs w:val="21"/>
        </w:rPr>
        <w:t>要及时分析结果，同学生一起改进、巩固教学。</w:t>
      </w:r>
    </w:p>
    <w:p w:rsidR="00642119" w:rsidRDefault="0069323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③实施平行性测试。其目的是对学生所学知识加以复习巩固，确保掌握并为后期学习奠定基础。</w:t>
      </w:r>
    </w:p>
    <w:p w:rsidR="00642119" w:rsidRDefault="0069323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针对具体课程的性质和内容，采取多样化的考试考核方法，如闭卷、开卷笔试，上机考试，或采取论文、设计、制作，撰写报告与答辩相结合；</w:t>
      </w:r>
    </w:p>
    <w:p w:rsidR="00642119" w:rsidRDefault="0069323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总结性评价：</w:t>
      </w:r>
    </w:p>
    <w:p w:rsidR="00642119" w:rsidRDefault="0069323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lastRenderedPageBreak/>
        <w:t>总结性评价是以预先设定的教学目标为基准，对评价对象达成目标的程度即教学效果做出评价。总结性评价注重考察学生掌握某门课程的整体程度，概括水平较高，测验内容范围较广，常在学期中或学期末进行，次数较少。</w:t>
      </w:r>
    </w:p>
    <w:p w:rsidR="00642119" w:rsidRDefault="0069323B">
      <w:pPr>
        <w:widowControl/>
        <w:spacing w:line="360" w:lineRule="exact"/>
        <w:ind w:firstLineChars="200" w:firstLine="420"/>
        <w:rPr>
          <w:rFonts w:ascii="仿宋_GB2312" w:eastAsia="仿宋_GB2312" w:hAnsi="宋体" w:cs="宋体"/>
          <w:b/>
          <w:kern w:val="0"/>
          <w:szCs w:val="21"/>
          <w:lang w:bidi="ar"/>
        </w:rPr>
      </w:pPr>
      <w:r>
        <w:rPr>
          <w:rFonts w:ascii="仿宋_GB2312" w:eastAsia="仿宋_GB2312" w:hAnsiTheme="minorEastAsia" w:cstheme="minorEastAsia" w:hint="eastAsia"/>
          <w:szCs w:val="21"/>
        </w:rPr>
        <w:t xml:space="preserve"> </w:t>
      </w:r>
      <w:r>
        <w:rPr>
          <w:rFonts w:ascii="仿宋_GB2312" w:eastAsia="仿宋_GB2312" w:hAnsi="宋体" w:cs="宋体" w:hint="eastAsia"/>
          <w:b/>
          <w:kern w:val="0"/>
          <w:szCs w:val="21"/>
          <w:lang w:bidi="ar"/>
        </w:rPr>
        <w:t>（六）质量管理</w:t>
      </w:r>
    </w:p>
    <w:p w:rsidR="00642119" w:rsidRDefault="0069323B">
      <w:pPr>
        <w:spacing w:line="360" w:lineRule="exact"/>
        <w:ind w:firstLineChars="200" w:firstLine="420"/>
        <w:rPr>
          <w:rFonts w:ascii="仿宋_GB2312" w:eastAsia="仿宋_GB2312"/>
          <w:b/>
        </w:rPr>
      </w:pPr>
      <w:r>
        <w:rPr>
          <w:rFonts w:ascii="仿宋_GB2312" w:eastAsia="仿宋_GB2312" w:hAnsiTheme="minorEastAsia" w:cstheme="minorEastAsia" w:hint="eastAsia"/>
          <w:szCs w:val="21"/>
        </w:rPr>
        <w:t>严明教学纪律，定期开展课程建设水平和教学质量诊断与改进，执行好巡课、听课、评教、</w:t>
      </w:r>
      <w:proofErr w:type="gramStart"/>
      <w:r>
        <w:rPr>
          <w:rFonts w:ascii="仿宋_GB2312" w:eastAsia="仿宋_GB2312" w:hAnsiTheme="minorEastAsia" w:cstheme="minorEastAsia" w:hint="eastAsia"/>
          <w:szCs w:val="21"/>
        </w:rPr>
        <w:t>评学等</w:t>
      </w:r>
      <w:proofErr w:type="gramEnd"/>
      <w:r>
        <w:rPr>
          <w:rFonts w:ascii="仿宋_GB2312" w:eastAsia="仿宋_GB2312" w:hAnsiTheme="minorEastAsia" w:cstheme="minorEastAsia" w:hint="eastAsia"/>
          <w:szCs w:val="21"/>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642119" w:rsidRDefault="0069323B">
      <w:pPr>
        <w:spacing w:line="360" w:lineRule="exact"/>
        <w:ind w:firstLineChars="200" w:firstLine="422"/>
        <w:rPr>
          <w:rFonts w:ascii="仿宋_GB2312" w:eastAsia="仿宋_GB2312"/>
          <w:b/>
        </w:rPr>
      </w:pPr>
      <w:r>
        <w:rPr>
          <w:rFonts w:ascii="仿宋_GB2312" w:eastAsia="仿宋_GB2312" w:hint="eastAsia"/>
          <w:b/>
        </w:rPr>
        <w:t>9.【教学安排】</w:t>
      </w:r>
      <w:r>
        <w:rPr>
          <w:rFonts w:ascii="仿宋_GB2312" w:eastAsia="仿宋_GB2312" w:hint="eastAsia"/>
          <w:b/>
          <w:bCs/>
        </w:rPr>
        <w:t>(见附</w:t>
      </w:r>
      <w:r>
        <w:rPr>
          <w:rFonts w:ascii="仿宋_GB2312" w:eastAsia="仿宋_GB2312" w:hAnsi="宋体" w:hint="eastAsia"/>
          <w:b/>
          <w:bCs/>
        </w:rPr>
        <w:t>表：教学计划</w:t>
      </w:r>
      <w:r>
        <w:rPr>
          <w:rFonts w:ascii="仿宋_GB2312" w:eastAsia="仿宋_GB2312" w:hint="eastAsia"/>
          <w:b/>
          <w:bCs/>
        </w:rPr>
        <w:t>进程表)</w:t>
      </w:r>
    </w:p>
    <w:p w:rsidR="00642119" w:rsidRDefault="00642119">
      <w:pPr>
        <w:spacing w:line="360" w:lineRule="exact"/>
        <w:ind w:firstLineChars="30" w:firstLine="63"/>
        <w:rPr>
          <w:rFonts w:ascii="仿宋_GB2312" w:eastAsia="仿宋_GB2312"/>
          <w:b/>
        </w:rPr>
      </w:pPr>
    </w:p>
    <w:p w:rsidR="00642119" w:rsidRDefault="0069323B">
      <w:pPr>
        <w:spacing w:line="360" w:lineRule="exact"/>
        <w:ind w:firstLineChars="200" w:firstLine="422"/>
        <w:rPr>
          <w:rFonts w:ascii="仿宋_GB2312" w:eastAsia="仿宋_GB2312"/>
          <w:b/>
        </w:rPr>
      </w:pPr>
      <w:r>
        <w:rPr>
          <w:rFonts w:ascii="仿宋_GB2312" w:eastAsia="仿宋_GB2312" w:hint="eastAsia"/>
          <w:b/>
        </w:rPr>
        <w:t>10.【</w:t>
      </w:r>
      <w:r w:rsidR="00EF30DE">
        <w:rPr>
          <w:rFonts w:ascii="仿宋_GB2312" w:eastAsia="仿宋_GB2312" w:hint="eastAsia"/>
          <w:b/>
        </w:rPr>
        <w:t>课证融通</w:t>
      </w:r>
      <w:r>
        <w:rPr>
          <w:rFonts w:ascii="仿宋_GB2312" w:eastAsia="仿宋_GB2312" w:hint="eastAsia"/>
          <w:b/>
        </w:rPr>
        <w:t>】</w:t>
      </w:r>
      <w:r w:rsidR="00EF30DE">
        <w:rPr>
          <w:rFonts w:ascii="仿宋_GB2312" w:eastAsia="仿宋_GB2312" w:hint="eastAsia"/>
          <w:b/>
          <w:bCs/>
        </w:rPr>
        <w:t>(见附</w:t>
      </w:r>
      <w:r w:rsidR="00EF30DE">
        <w:rPr>
          <w:rFonts w:ascii="仿宋_GB2312" w:eastAsia="仿宋_GB2312" w:hAnsi="宋体" w:hint="eastAsia"/>
          <w:b/>
          <w:bCs/>
        </w:rPr>
        <w:t>表：教学计划</w:t>
      </w:r>
      <w:r w:rsidR="00EF30DE">
        <w:rPr>
          <w:rFonts w:ascii="仿宋_GB2312" w:eastAsia="仿宋_GB2312" w:hint="eastAsia"/>
          <w:b/>
          <w:bCs/>
        </w:rPr>
        <w:t>进程表)</w:t>
      </w:r>
    </w:p>
    <w:p w:rsidR="00642119" w:rsidRDefault="00642119">
      <w:pPr>
        <w:spacing w:line="360" w:lineRule="exact"/>
        <w:ind w:firstLineChars="200" w:firstLine="420"/>
        <w:rPr>
          <w:rFonts w:ascii="仿宋_GB2312" w:eastAsia="仿宋_GB2312"/>
        </w:rPr>
      </w:pPr>
    </w:p>
    <w:p w:rsidR="00642119" w:rsidRPr="00A93D50" w:rsidRDefault="0069323B">
      <w:pPr>
        <w:spacing w:line="360" w:lineRule="exact"/>
        <w:ind w:firstLineChars="200" w:firstLine="480"/>
        <w:rPr>
          <w:rFonts w:asciiTheme="minorEastAsia" w:eastAsiaTheme="minorEastAsia" w:hAnsiTheme="minorEastAsia"/>
          <w:sz w:val="24"/>
          <w:szCs w:val="24"/>
        </w:rPr>
      </w:pPr>
      <w:r w:rsidRPr="00A93D50">
        <w:rPr>
          <w:rFonts w:asciiTheme="minorEastAsia" w:eastAsiaTheme="minorEastAsia" w:hAnsiTheme="minorEastAsia" w:hint="eastAsia"/>
          <w:sz w:val="24"/>
          <w:szCs w:val="24"/>
        </w:rPr>
        <w:t>附件一：2021级工商企业管理专业教学计划进程表</w:t>
      </w:r>
    </w:p>
    <w:p w:rsidR="00642119" w:rsidRPr="00A93D50" w:rsidRDefault="0069323B">
      <w:pPr>
        <w:spacing w:line="360" w:lineRule="exact"/>
        <w:ind w:firstLineChars="200" w:firstLine="480"/>
        <w:rPr>
          <w:rFonts w:asciiTheme="minorEastAsia" w:eastAsiaTheme="minorEastAsia" w:hAnsiTheme="minorEastAsia"/>
          <w:sz w:val="24"/>
          <w:szCs w:val="24"/>
        </w:rPr>
      </w:pPr>
      <w:r w:rsidRPr="00A93D50">
        <w:rPr>
          <w:rFonts w:asciiTheme="minorEastAsia" w:eastAsiaTheme="minorEastAsia" w:hAnsiTheme="minorEastAsia" w:hint="eastAsia"/>
          <w:sz w:val="24"/>
          <w:szCs w:val="24"/>
        </w:rPr>
        <w:t>附件二：工商企业管理专业课程学时、学分比例分配表</w:t>
      </w:r>
    </w:p>
    <w:sectPr w:rsidR="00642119" w:rsidRPr="00A93D50">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C51"/>
    <w:rsid w:val="000646CD"/>
    <w:rsid w:val="000A0C51"/>
    <w:rsid w:val="0011044C"/>
    <w:rsid w:val="00151EBB"/>
    <w:rsid w:val="00173EC4"/>
    <w:rsid w:val="00190102"/>
    <w:rsid w:val="00196172"/>
    <w:rsid w:val="001A1AE4"/>
    <w:rsid w:val="001F1430"/>
    <w:rsid w:val="002269FB"/>
    <w:rsid w:val="00292B8B"/>
    <w:rsid w:val="0029699B"/>
    <w:rsid w:val="002E7604"/>
    <w:rsid w:val="00376771"/>
    <w:rsid w:val="003834F3"/>
    <w:rsid w:val="003B3C2B"/>
    <w:rsid w:val="003C41EA"/>
    <w:rsid w:val="003E5396"/>
    <w:rsid w:val="00441287"/>
    <w:rsid w:val="00460C2D"/>
    <w:rsid w:val="0047799B"/>
    <w:rsid w:val="004A5C20"/>
    <w:rsid w:val="005E0023"/>
    <w:rsid w:val="00621C61"/>
    <w:rsid w:val="00642119"/>
    <w:rsid w:val="00656AC6"/>
    <w:rsid w:val="0069323B"/>
    <w:rsid w:val="00706F38"/>
    <w:rsid w:val="007124DE"/>
    <w:rsid w:val="007E75E6"/>
    <w:rsid w:val="007F5E8D"/>
    <w:rsid w:val="0085283F"/>
    <w:rsid w:val="00871F6E"/>
    <w:rsid w:val="00884AFB"/>
    <w:rsid w:val="008F1943"/>
    <w:rsid w:val="00997851"/>
    <w:rsid w:val="009A347E"/>
    <w:rsid w:val="009A6C8C"/>
    <w:rsid w:val="009B6468"/>
    <w:rsid w:val="009C2BC4"/>
    <w:rsid w:val="009E6DA7"/>
    <w:rsid w:val="009F594E"/>
    <w:rsid w:val="00A16AE6"/>
    <w:rsid w:val="00A61C30"/>
    <w:rsid w:val="00A9282F"/>
    <w:rsid w:val="00A93D50"/>
    <w:rsid w:val="00A95CAE"/>
    <w:rsid w:val="00AA4B42"/>
    <w:rsid w:val="00B740D6"/>
    <w:rsid w:val="00B778A9"/>
    <w:rsid w:val="00BF6E33"/>
    <w:rsid w:val="00C01F49"/>
    <w:rsid w:val="00C036AC"/>
    <w:rsid w:val="00C065F5"/>
    <w:rsid w:val="00C24502"/>
    <w:rsid w:val="00C62D00"/>
    <w:rsid w:val="00CA6AB9"/>
    <w:rsid w:val="00CE34DC"/>
    <w:rsid w:val="00D13DEA"/>
    <w:rsid w:val="00D145C2"/>
    <w:rsid w:val="00D17C0F"/>
    <w:rsid w:val="00D41191"/>
    <w:rsid w:val="00E955E4"/>
    <w:rsid w:val="00EC353D"/>
    <w:rsid w:val="00EF30DE"/>
    <w:rsid w:val="00F14E3D"/>
    <w:rsid w:val="00FC405C"/>
    <w:rsid w:val="00FD7759"/>
    <w:rsid w:val="01420324"/>
    <w:rsid w:val="02FF336B"/>
    <w:rsid w:val="03E4468A"/>
    <w:rsid w:val="04B3062A"/>
    <w:rsid w:val="04BD48FA"/>
    <w:rsid w:val="05310FCD"/>
    <w:rsid w:val="064C67DB"/>
    <w:rsid w:val="065009D0"/>
    <w:rsid w:val="0A72774C"/>
    <w:rsid w:val="0B235F69"/>
    <w:rsid w:val="0B4237DB"/>
    <w:rsid w:val="0C9D531F"/>
    <w:rsid w:val="0DF004EE"/>
    <w:rsid w:val="0E2439F4"/>
    <w:rsid w:val="0E886404"/>
    <w:rsid w:val="0ED07DD0"/>
    <w:rsid w:val="0F1001CB"/>
    <w:rsid w:val="109C5E4D"/>
    <w:rsid w:val="124368A0"/>
    <w:rsid w:val="12C95074"/>
    <w:rsid w:val="135C794E"/>
    <w:rsid w:val="138F5344"/>
    <w:rsid w:val="13D44BE5"/>
    <w:rsid w:val="17CE4BA4"/>
    <w:rsid w:val="17FB4F83"/>
    <w:rsid w:val="183D1D36"/>
    <w:rsid w:val="1931563A"/>
    <w:rsid w:val="19B74B99"/>
    <w:rsid w:val="1A1A2850"/>
    <w:rsid w:val="1C0A11FF"/>
    <w:rsid w:val="1C5C70F0"/>
    <w:rsid w:val="1D31616C"/>
    <w:rsid w:val="1F0948B1"/>
    <w:rsid w:val="1F24569A"/>
    <w:rsid w:val="20D030B1"/>
    <w:rsid w:val="20E04F16"/>
    <w:rsid w:val="212C7FEE"/>
    <w:rsid w:val="219733D5"/>
    <w:rsid w:val="21DD656B"/>
    <w:rsid w:val="22B62205"/>
    <w:rsid w:val="24F67DD1"/>
    <w:rsid w:val="250B35A1"/>
    <w:rsid w:val="25544D13"/>
    <w:rsid w:val="2610549B"/>
    <w:rsid w:val="268F628F"/>
    <w:rsid w:val="26E96147"/>
    <w:rsid w:val="271E7CF0"/>
    <w:rsid w:val="27553181"/>
    <w:rsid w:val="280E72AF"/>
    <w:rsid w:val="29F24296"/>
    <w:rsid w:val="2B0A7E33"/>
    <w:rsid w:val="2B3E4BDB"/>
    <w:rsid w:val="2BAC5936"/>
    <w:rsid w:val="2BC34006"/>
    <w:rsid w:val="2C9F4A63"/>
    <w:rsid w:val="2DDD459F"/>
    <w:rsid w:val="2DE13527"/>
    <w:rsid w:val="2E1C6162"/>
    <w:rsid w:val="2E5F0A25"/>
    <w:rsid w:val="317508E5"/>
    <w:rsid w:val="317A5F1B"/>
    <w:rsid w:val="319B3EA9"/>
    <w:rsid w:val="329A6555"/>
    <w:rsid w:val="33E72642"/>
    <w:rsid w:val="33FD4EDD"/>
    <w:rsid w:val="341A2DCB"/>
    <w:rsid w:val="34BD5597"/>
    <w:rsid w:val="35530A3B"/>
    <w:rsid w:val="36402E05"/>
    <w:rsid w:val="36F50934"/>
    <w:rsid w:val="376560EE"/>
    <w:rsid w:val="379F31BA"/>
    <w:rsid w:val="37E01E17"/>
    <w:rsid w:val="396C19EA"/>
    <w:rsid w:val="3A4C5049"/>
    <w:rsid w:val="3C2E2E22"/>
    <w:rsid w:val="3C4362BB"/>
    <w:rsid w:val="3CC74D98"/>
    <w:rsid w:val="3D17621F"/>
    <w:rsid w:val="3DFA196F"/>
    <w:rsid w:val="3E164483"/>
    <w:rsid w:val="3E4E0DDB"/>
    <w:rsid w:val="3F040F0B"/>
    <w:rsid w:val="3F914DEF"/>
    <w:rsid w:val="3FB350F6"/>
    <w:rsid w:val="40037BCF"/>
    <w:rsid w:val="40492F6F"/>
    <w:rsid w:val="406F2583"/>
    <w:rsid w:val="40F7267E"/>
    <w:rsid w:val="41162EE1"/>
    <w:rsid w:val="41EA19B9"/>
    <w:rsid w:val="425A2FB7"/>
    <w:rsid w:val="42F262D0"/>
    <w:rsid w:val="43C92D53"/>
    <w:rsid w:val="43CB483F"/>
    <w:rsid w:val="45261EEC"/>
    <w:rsid w:val="45E776CA"/>
    <w:rsid w:val="475C78C9"/>
    <w:rsid w:val="477072E4"/>
    <w:rsid w:val="49016D11"/>
    <w:rsid w:val="49081794"/>
    <w:rsid w:val="4A6D1320"/>
    <w:rsid w:val="4A7827B3"/>
    <w:rsid w:val="4C9F222C"/>
    <w:rsid w:val="4CF83AD8"/>
    <w:rsid w:val="4E2E4F24"/>
    <w:rsid w:val="4EFB1CBB"/>
    <w:rsid w:val="4FA01745"/>
    <w:rsid w:val="520B1205"/>
    <w:rsid w:val="528D7264"/>
    <w:rsid w:val="53145BF2"/>
    <w:rsid w:val="538F3569"/>
    <w:rsid w:val="53C24ED3"/>
    <w:rsid w:val="55C1760C"/>
    <w:rsid w:val="5688414B"/>
    <w:rsid w:val="57084236"/>
    <w:rsid w:val="57907961"/>
    <w:rsid w:val="58C21B06"/>
    <w:rsid w:val="59CF6E7E"/>
    <w:rsid w:val="59ED6413"/>
    <w:rsid w:val="5C667BA4"/>
    <w:rsid w:val="5CB47E60"/>
    <w:rsid w:val="5CBF622B"/>
    <w:rsid w:val="5CCC004F"/>
    <w:rsid w:val="5CDF7DC8"/>
    <w:rsid w:val="5D1D711D"/>
    <w:rsid w:val="5D830B03"/>
    <w:rsid w:val="5D9133A9"/>
    <w:rsid w:val="5E45796D"/>
    <w:rsid w:val="5E9D76A2"/>
    <w:rsid w:val="61451F1F"/>
    <w:rsid w:val="6197021B"/>
    <w:rsid w:val="629538C5"/>
    <w:rsid w:val="62ED6E48"/>
    <w:rsid w:val="63A014B9"/>
    <w:rsid w:val="6413197D"/>
    <w:rsid w:val="642D715A"/>
    <w:rsid w:val="647F0769"/>
    <w:rsid w:val="648235C9"/>
    <w:rsid w:val="649B3860"/>
    <w:rsid w:val="65221E8E"/>
    <w:rsid w:val="668747B5"/>
    <w:rsid w:val="69BE7CA3"/>
    <w:rsid w:val="6A2025D8"/>
    <w:rsid w:val="6AFB2990"/>
    <w:rsid w:val="6E3B5AAC"/>
    <w:rsid w:val="6E4B6300"/>
    <w:rsid w:val="6FB03118"/>
    <w:rsid w:val="73507CB2"/>
    <w:rsid w:val="73DA2B59"/>
    <w:rsid w:val="741A03B6"/>
    <w:rsid w:val="74920C97"/>
    <w:rsid w:val="754A4550"/>
    <w:rsid w:val="75867B9E"/>
    <w:rsid w:val="75E33DAF"/>
    <w:rsid w:val="76B86913"/>
    <w:rsid w:val="773A4E3B"/>
    <w:rsid w:val="780B02DA"/>
    <w:rsid w:val="786E569B"/>
    <w:rsid w:val="7A2752AB"/>
    <w:rsid w:val="7B3C27D3"/>
    <w:rsid w:val="7B802D2A"/>
    <w:rsid w:val="7C3F225F"/>
    <w:rsid w:val="7CAD2AA8"/>
    <w:rsid w:val="7CCE4A01"/>
    <w:rsid w:val="7D3F0D47"/>
    <w:rsid w:val="7DFD4298"/>
    <w:rsid w:val="7EE24C7B"/>
    <w:rsid w:val="7EF16AB7"/>
    <w:rsid w:val="7F4F6B8D"/>
    <w:rsid w:val="7F8D2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1B7A29-81B5-4042-A059-A02837965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unhideWhenUsed/>
    <w:qFormat/>
    <w:rPr>
      <w:sz w:val="21"/>
      <w:szCs w:val="21"/>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15">
    <w:name w:val="15"/>
    <w:basedOn w:val="a0"/>
    <w:qFormat/>
    <w:rPr>
      <w:rFonts w:ascii="Times New Roman" w:hAnsi="Times New Roman" w:cs="Times New Roman" w:hint="default"/>
    </w:rPr>
  </w:style>
  <w:style w:type="character" w:customStyle="1" w:styleId="10">
    <w:name w:val="10"/>
    <w:basedOn w:val="a0"/>
    <w:qFormat/>
    <w:rPr>
      <w:rFonts w:ascii="Times New Roman" w:hAnsi="Times New Roman" w:cs="Times New Roman" w:hint="default"/>
    </w:rPr>
  </w:style>
  <w:style w:type="table" w:customStyle="1" w:styleId="1">
    <w:name w:val="网格型1"/>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16</Pages>
  <Words>2582</Words>
  <Characters>14723</Characters>
  <Application>Microsoft Office Word</Application>
  <DocSecurity>0</DocSecurity>
  <Lines>122</Lines>
  <Paragraphs>34</Paragraphs>
  <ScaleCrop>false</ScaleCrop>
  <Company/>
  <LinksUpToDate>false</LinksUpToDate>
  <CharactersWithSpaces>17271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hm</cp:lastModifiedBy>
  <cp:revision>13</cp:revision>
  <cp:lastPrinted>2020-10-14T07:29:00Z</cp:lastPrinted>
  <dcterms:created xsi:type="dcterms:W3CDTF">2020-06-28T01:05:00Z</dcterms:created>
  <dcterms:modified xsi:type="dcterms:W3CDTF">2021-10-28T03:55:00Z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ED2D943406974E2781DBDEBBE04443E6</vt:lpwstr>
  </property>
</Properties>
</file>