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FC6" w:rsidRDefault="00C14994">
      <w:pPr>
        <w:jc w:val="center"/>
        <w:rPr>
          <w:rFonts w:ascii="Times New Roman" w:eastAsia="宋体" w:hAnsi="Times New Roman" w:cs="Times New Roman"/>
          <w:b/>
          <w:sz w:val="28"/>
          <w:szCs w:val="28"/>
        </w:rPr>
      </w:pPr>
      <w:r>
        <w:rPr>
          <w:rFonts w:ascii="Times New Roman" w:eastAsia="宋体" w:hAnsi="Times New Roman" w:cs="Times New Roman" w:hint="eastAsia"/>
          <w:sz w:val="28"/>
          <w:szCs w:val="28"/>
          <w:u w:val="single"/>
        </w:rPr>
        <w:t xml:space="preserve">  </w:t>
      </w:r>
      <w:r w:rsidRPr="000F2008">
        <w:rPr>
          <w:rFonts w:ascii="Times New Roman" w:eastAsia="宋体" w:hAnsi="Times New Roman" w:cs="Times New Roman" w:hint="eastAsia"/>
          <w:b/>
          <w:sz w:val="28"/>
          <w:szCs w:val="28"/>
          <w:u w:val="single"/>
        </w:rPr>
        <w:t>电子商务</w:t>
      </w:r>
      <w:r w:rsidRPr="000F2008">
        <w:rPr>
          <w:rFonts w:ascii="Times New Roman" w:eastAsia="宋体" w:hAnsi="Times New Roman" w:cs="Times New Roman" w:hint="eastAsia"/>
          <w:b/>
          <w:sz w:val="28"/>
          <w:szCs w:val="28"/>
          <w:u w:val="single"/>
        </w:rPr>
        <w:t>(</w:t>
      </w:r>
      <w:r w:rsidRPr="000F2008">
        <w:rPr>
          <w:rFonts w:ascii="Times New Roman" w:eastAsia="宋体" w:hAnsi="Times New Roman" w:cs="Times New Roman" w:hint="eastAsia"/>
          <w:b/>
          <w:sz w:val="28"/>
          <w:szCs w:val="28"/>
          <w:u w:val="single"/>
        </w:rPr>
        <w:t>三二分段）</w:t>
      </w:r>
      <w:r>
        <w:rPr>
          <w:rFonts w:ascii="宋体" w:eastAsia="宋体" w:hAnsi="宋体" w:cs="Times New Roman" w:hint="eastAsia"/>
          <w:b/>
          <w:sz w:val="28"/>
          <w:szCs w:val="28"/>
          <w:u w:val="single"/>
        </w:rPr>
        <w:t xml:space="preserve">   </w:t>
      </w:r>
      <w:r>
        <w:rPr>
          <w:rFonts w:ascii="Times New Roman" w:eastAsia="宋体" w:hAnsi="Times New Roman" w:cs="Times New Roman" w:hint="eastAsia"/>
          <w:b/>
          <w:sz w:val="28"/>
          <w:szCs w:val="28"/>
        </w:rPr>
        <w:t>专业人才培养方案</w:t>
      </w:r>
    </w:p>
    <w:p w:rsidR="00F06FC6" w:rsidRDefault="00C14994">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1.</w:t>
      </w:r>
      <w:r>
        <w:rPr>
          <w:rFonts w:ascii="仿宋_GB2312" w:eastAsia="仿宋_GB2312" w:hAnsi="Times New Roman" w:cs="Times New Roman" w:hint="eastAsia"/>
          <w:b/>
        </w:rPr>
        <w:t>【专业名称及代码】</w:t>
      </w:r>
    </w:p>
    <w:p w:rsidR="00F06FC6" w:rsidRDefault="00C14994">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专业名称：电子商务</w:t>
      </w:r>
    </w:p>
    <w:p w:rsidR="00F06FC6" w:rsidRDefault="00C14994">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专业代码：</w:t>
      </w:r>
      <w:r>
        <w:rPr>
          <w:rFonts w:ascii="仿宋_GB2312" w:eastAsia="仿宋_GB2312" w:hAnsi="Times New Roman" w:cs="Times New Roman" w:hint="eastAsia"/>
        </w:rPr>
        <w:t>530701</w:t>
      </w:r>
    </w:p>
    <w:p w:rsidR="00F06FC6" w:rsidRDefault="00C14994">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2.</w:t>
      </w:r>
      <w:r>
        <w:rPr>
          <w:rFonts w:ascii="仿宋_GB2312" w:eastAsia="仿宋_GB2312" w:hAnsi="Times New Roman" w:cs="Times New Roman" w:hint="eastAsia"/>
          <w:b/>
        </w:rPr>
        <w:t>【招生对象】</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普通高中毕业生。</w:t>
      </w:r>
    </w:p>
    <w:p w:rsidR="00F06FC6" w:rsidRDefault="00C14994">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3.</w:t>
      </w:r>
      <w:r>
        <w:rPr>
          <w:rFonts w:ascii="仿宋_GB2312" w:eastAsia="仿宋_GB2312" w:hAnsi="Times New Roman" w:cs="Times New Roman" w:hint="eastAsia"/>
          <w:b/>
        </w:rPr>
        <w:t>【学制】</w:t>
      </w:r>
    </w:p>
    <w:p w:rsidR="00F06FC6" w:rsidRDefault="00C14994">
      <w:pPr>
        <w:spacing w:line="36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三年。</w:t>
      </w:r>
    </w:p>
    <w:p w:rsidR="00F06FC6" w:rsidRDefault="00C14994">
      <w:pPr>
        <w:spacing w:line="360" w:lineRule="exact"/>
        <w:ind w:firstLineChars="200" w:firstLine="431"/>
        <w:rPr>
          <w:rFonts w:ascii="仿宋_GB2312" w:eastAsia="仿宋_GB2312" w:hAnsi="Times New Roman" w:cs="Times New Roman"/>
          <w:b/>
        </w:rPr>
      </w:pPr>
      <w:r>
        <w:rPr>
          <w:rFonts w:ascii="仿宋_GB2312" w:eastAsia="仿宋_GB2312" w:hAnsi="Times New Roman" w:cs="Times New Roman" w:hint="eastAsia"/>
          <w:b/>
        </w:rPr>
        <w:t>4.</w:t>
      </w:r>
      <w:r>
        <w:rPr>
          <w:rFonts w:ascii="仿宋_GB2312" w:eastAsia="仿宋_GB2312" w:hAnsi="Times New Roman" w:cs="Times New Roman" w:hint="eastAsia"/>
          <w:b/>
        </w:rPr>
        <w:t>【职业面向】</w:t>
      </w:r>
    </w:p>
    <w:p w:rsidR="00F06FC6" w:rsidRDefault="00C14994">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1  </w:t>
      </w:r>
      <w:r>
        <w:rPr>
          <w:rFonts w:ascii="仿宋_GB2312" w:eastAsia="仿宋_GB2312" w:hAnsi="微软雅黑" w:cs="微软雅黑" w:hint="eastAsia"/>
          <w:bCs/>
          <w:kern w:val="0"/>
          <w:szCs w:val="21"/>
        </w:rPr>
        <w:t>职业面向分析表</w:t>
      </w:r>
    </w:p>
    <w:tbl>
      <w:tblPr>
        <w:tblpPr w:leftFromText="180" w:rightFromText="180" w:vertAnchor="text" w:horzAnchor="margin" w:tblpXSpec="center" w:tblpY="67"/>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1427"/>
        <w:gridCol w:w="1426"/>
        <w:gridCol w:w="1426"/>
        <w:gridCol w:w="1426"/>
        <w:gridCol w:w="1426"/>
        <w:gridCol w:w="2009"/>
      </w:tblGrid>
      <w:tr w:rsidR="00F06FC6" w:rsidTr="000F2008">
        <w:trPr>
          <w:trHeight w:hRule="exact" w:val="706"/>
          <w:jc w:val="center"/>
        </w:trPr>
        <w:tc>
          <w:tcPr>
            <w:tcW w:w="781" w:type="pct"/>
            <w:vAlign w:val="center"/>
          </w:tcPr>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所属专业大类（代码）</w:t>
            </w:r>
          </w:p>
        </w:tc>
        <w:tc>
          <w:tcPr>
            <w:tcW w:w="780" w:type="pct"/>
            <w:vAlign w:val="center"/>
          </w:tcPr>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所属专业类</w:t>
            </w:r>
          </w:p>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（代码）</w:t>
            </w:r>
          </w:p>
        </w:tc>
        <w:tc>
          <w:tcPr>
            <w:tcW w:w="780" w:type="pct"/>
            <w:vAlign w:val="center"/>
          </w:tcPr>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对应行业</w:t>
            </w:r>
          </w:p>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（代码）</w:t>
            </w:r>
          </w:p>
        </w:tc>
        <w:tc>
          <w:tcPr>
            <w:tcW w:w="780" w:type="pct"/>
            <w:vAlign w:val="center"/>
          </w:tcPr>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主要职业类别（代码）</w:t>
            </w:r>
          </w:p>
        </w:tc>
        <w:tc>
          <w:tcPr>
            <w:tcW w:w="780" w:type="pct"/>
            <w:vAlign w:val="center"/>
          </w:tcPr>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主要岗位类别</w:t>
            </w:r>
          </w:p>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（或技术领域）</w:t>
            </w:r>
          </w:p>
        </w:tc>
        <w:tc>
          <w:tcPr>
            <w:tcW w:w="1099" w:type="pct"/>
            <w:vAlign w:val="center"/>
          </w:tcPr>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职业资格证书</w:t>
            </w:r>
          </w:p>
          <w:p w:rsidR="00F06FC6" w:rsidRPr="000F2008" w:rsidRDefault="00C14994" w:rsidP="000F2008">
            <w:pPr>
              <w:adjustRightInd w:val="0"/>
              <w:spacing w:line="320" w:lineRule="exact"/>
              <w:jc w:val="center"/>
              <w:rPr>
                <w:rFonts w:ascii="仿宋_GB2312" w:eastAsia="仿宋_GB2312" w:hAnsi="宋体" w:cs="宋体" w:hint="eastAsia"/>
                <w:b/>
                <w:bCs/>
                <w:color w:val="000000"/>
                <w:sz w:val="18"/>
                <w:szCs w:val="18"/>
              </w:rPr>
            </w:pPr>
            <w:r w:rsidRPr="000F2008">
              <w:rPr>
                <w:rFonts w:ascii="仿宋_GB2312" w:eastAsia="仿宋_GB2312" w:hAnsi="宋体" w:cs="宋体" w:hint="eastAsia"/>
                <w:b/>
                <w:bCs/>
                <w:color w:val="000000"/>
                <w:sz w:val="18"/>
                <w:szCs w:val="18"/>
              </w:rPr>
              <w:t>或技能等级证书举例</w:t>
            </w:r>
          </w:p>
        </w:tc>
      </w:tr>
      <w:tr w:rsidR="00F06FC6" w:rsidTr="000F2008">
        <w:trPr>
          <w:trHeight w:val="407"/>
          <w:jc w:val="center"/>
        </w:trPr>
        <w:tc>
          <w:tcPr>
            <w:tcW w:w="781" w:type="pct"/>
            <w:vMerge w:val="restar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电子商务（</w:t>
            </w:r>
            <w:r w:rsidRPr="000F2008">
              <w:rPr>
                <w:rFonts w:ascii="仿宋_GB2312" w:eastAsia="仿宋_GB2312" w:hAnsi="宋体" w:cs="宋体" w:hint="eastAsia"/>
                <w:bCs/>
                <w:color w:val="000000"/>
                <w:kern w:val="0"/>
                <w:sz w:val="18"/>
                <w:szCs w:val="18"/>
              </w:rPr>
              <w:t>5307</w:t>
            </w:r>
            <w:r w:rsidRPr="000F2008">
              <w:rPr>
                <w:rFonts w:ascii="仿宋_GB2312" w:eastAsia="仿宋_GB2312" w:hAnsi="宋体" w:cs="宋体" w:hint="eastAsia"/>
                <w:bCs/>
                <w:color w:val="000000"/>
                <w:kern w:val="0"/>
                <w:sz w:val="18"/>
                <w:szCs w:val="18"/>
              </w:rPr>
              <w:t>）</w:t>
            </w:r>
          </w:p>
        </w:tc>
        <w:tc>
          <w:tcPr>
            <w:tcW w:w="780" w:type="pct"/>
            <w:vMerge w:val="restar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电子商务（</w:t>
            </w:r>
            <w:r w:rsidRPr="000F2008">
              <w:rPr>
                <w:rFonts w:ascii="仿宋_GB2312" w:eastAsia="仿宋_GB2312" w:hAnsi="宋体" w:cs="宋体" w:hint="eastAsia"/>
                <w:bCs/>
                <w:color w:val="000000"/>
                <w:kern w:val="0"/>
                <w:sz w:val="18"/>
                <w:szCs w:val="18"/>
              </w:rPr>
              <w:t>530701)</w:t>
            </w:r>
          </w:p>
        </w:tc>
        <w:tc>
          <w:tcPr>
            <w:tcW w:w="780" w:type="pc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软件开发（</w:t>
            </w:r>
            <w:r w:rsidRPr="000F2008">
              <w:rPr>
                <w:rFonts w:ascii="仿宋_GB2312" w:eastAsia="仿宋_GB2312" w:hAnsi="宋体" w:cs="宋体" w:hint="eastAsia"/>
                <w:bCs/>
                <w:color w:val="000000"/>
                <w:kern w:val="0"/>
                <w:sz w:val="18"/>
                <w:szCs w:val="18"/>
              </w:rPr>
              <w:t>6510</w:t>
            </w:r>
            <w:r w:rsidRPr="000F2008">
              <w:rPr>
                <w:rFonts w:ascii="仿宋_GB2312" w:eastAsia="仿宋_GB2312" w:hAnsi="宋体" w:cs="宋体" w:hint="eastAsia"/>
                <w:bCs/>
                <w:color w:val="000000"/>
                <w:kern w:val="0"/>
                <w:sz w:val="18"/>
                <w:szCs w:val="18"/>
              </w:rPr>
              <w:t>）</w:t>
            </w:r>
          </w:p>
        </w:tc>
        <w:tc>
          <w:tcPr>
            <w:tcW w:w="780" w:type="pct"/>
            <w:vAlign w:val="center"/>
          </w:tcPr>
          <w:p w:rsidR="00F06FC6" w:rsidRPr="000F2008" w:rsidRDefault="00C14994" w:rsidP="000F2008">
            <w:pPr>
              <w:spacing w:line="320" w:lineRule="exact"/>
              <w:jc w:val="left"/>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sz w:val="18"/>
                <w:szCs w:val="18"/>
              </w:rPr>
              <w:t xml:space="preserve"> 2-99</w:t>
            </w:r>
            <w:r w:rsidRPr="000F2008">
              <w:rPr>
                <w:rFonts w:ascii="仿宋_GB2312" w:eastAsia="仿宋_GB2312" w:hAnsi="宋体" w:cs="宋体" w:hint="eastAsia"/>
                <w:bCs/>
                <w:color w:val="000000"/>
                <w:sz w:val="18"/>
                <w:szCs w:val="18"/>
              </w:rPr>
              <w:t>（</w:t>
            </w:r>
            <w:r w:rsidRPr="000F2008">
              <w:rPr>
                <w:rFonts w:ascii="仿宋_GB2312" w:eastAsia="仿宋_GB2312" w:hAnsi="宋体" w:cs="宋体" w:hint="eastAsia"/>
                <w:bCs/>
                <w:color w:val="000000"/>
                <w:sz w:val="18"/>
                <w:szCs w:val="18"/>
              </w:rPr>
              <w:t>GBM2-9</w:t>
            </w:r>
            <w:r w:rsidRPr="000F2008">
              <w:rPr>
                <w:rFonts w:ascii="仿宋_GB2312" w:eastAsia="仿宋_GB2312" w:hAnsi="宋体" w:cs="宋体" w:hint="eastAsia"/>
                <w:bCs/>
                <w:color w:val="000000"/>
                <w:sz w:val="18"/>
                <w:szCs w:val="18"/>
              </w:rPr>
              <w:t>）其他专业技术人员</w:t>
            </w:r>
          </w:p>
        </w:tc>
        <w:tc>
          <w:tcPr>
            <w:tcW w:w="780" w:type="pct"/>
            <w:vAlign w:val="center"/>
          </w:tcPr>
          <w:p w:rsidR="00F06FC6" w:rsidRPr="000F2008" w:rsidRDefault="00C14994" w:rsidP="000F2008">
            <w:pPr>
              <w:spacing w:line="320" w:lineRule="exact"/>
              <w:jc w:val="center"/>
              <w:rPr>
                <w:rFonts w:ascii="仿宋_GB2312" w:eastAsia="仿宋_GB2312" w:hAnsi="宋体" w:cs="宋体" w:hint="eastAsia"/>
                <w:bCs/>
                <w:color w:val="000000"/>
                <w:kern w:val="0"/>
                <w:sz w:val="18"/>
                <w:szCs w:val="18"/>
              </w:rPr>
            </w:pPr>
            <w:r w:rsidRPr="000F2008">
              <w:rPr>
                <w:rFonts w:ascii="仿宋_GB2312" w:eastAsia="仿宋_GB2312" w:hAnsi="宋体" w:cs="宋体" w:hint="eastAsia"/>
                <w:bCs/>
                <w:color w:val="000000"/>
                <w:kern w:val="0"/>
                <w:sz w:val="18"/>
                <w:szCs w:val="18"/>
              </w:rPr>
              <w:t>软件</w:t>
            </w:r>
          </w:p>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开发</w:t>
            </w:r>
          </w:p>
        </w:tc>
        <w:tc>
          <w:tcPr>
            <w:tcW w:w="1099" w:type="pc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网页设计二级（全国计算机等级考试）</w:t>
            </w:r>
          </w:p>
        </w:tc>
      </w:tr>
      <w:tr w:rsidR="00F06FC6" w:rsidTr="000F2008">
        <w:trPr>
          <w:trHeight w:val="407"/>
          <w:jc w:val="center"/>
        </w:trPr>
        <w:tc>
          <w:tcPr>
            <w:tcW w:w="781" w:type="pct"/>
            <w:vMerge/>
            <w:vAlign w:val="center"/>
          </w:tcPr>
          <w:p w:rsidR="00F06FC6" w:rsidRPr="000F2008" w:rsidRDefault="00F06FC6" w:rsidP="000F2008">
            <w:pPr>
              <w:spacing w:line="320" w:lineRule="exact"/>
              <w:jc w:val="center"/>
              <w:rPr>
                <w:rFonts w:ascii="仿宋_GB2312" w:eastAsia="仿宋_GB2312" w:hAnsi="宋体" w:cs="宋体" w:hint="eastAsia"/>
                <w:bCs/>
                <w:color w:val="000000"/>
                <w:sz w:val="18"/>
                <w:szCs w:val="18"/>
              </w:rPr>
            </w:pPr>
          </w:p>
        </w:tc>
        <w:tc>
          <w:tcPr>
            <w:tcW w:w="780" w:type="pct"/>
            <w:vMerge/>
            <w:vAlign w:val="center"/>
          </w:tcPr>
          <w:p w:rsidR="00F06FC6" w:rsidRPr="000F2008" w:rsidRDefault="00F06FC6" w:rsidP="000F2008">
            <w:pPr>
              <w:spacing w:line="320" w:lineRule="exact"/>
              <w:jc w:val="center"/>
              <w:rPr>
                <w:rFonts w:ascii="仿宋_GB2312" w:eastAsia="仿宋_GB2312" w:hAnsi="宋体" w:cs="宋体" w:hint="eastAsia"/>
                <w:bCs/>
                <w:color w:val="000000"/>
                <w:sz w:val="18"/>
                <w:szCs w:val="18"/>
              </w:rPr>
            </w:pPr>
          </w:p>
        </w:tc>
        <w:tc>
          <w:tcPr>
            <w:tcW w:w="780" w:type="pc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信息技术咨询服务（</w:t>
            </w:r>
            <w:r w:rsidRPr="000F2008">
              <w:rPr>
                <w:rFonts w:ascii="仿宋_GB2312" w:eastAsia="仿宋_GB2312" w:hAnsi="宋体" w:cs="宋体" w:hint="eastAsia"/>
                <w:bCs/>
                <w:color w:val="000000"/>
                <w:kern w:val="0"/>
                <w:sz w:val="18"/>
                <w:szCs w:val="18"/>
              </w:rPr>
              <w:t>6530</w:t>
            </w:r>
            <w:r w:rsidRPr="000F2008">
              <w:rPr>
                <w:rFonts w:ascii="仿宋_GB2312" w:eastAsia="仿宋_GB2312" w:hAnsi="宋体" w:cs="宋体" w:hint="eastAsia"/>
                <w:bCs/>
                <w:color w:val="000000"/>
                <w:kern w:val="0"/>
                <w:sz w:val="18"/>
                <w:szCs w:val="18"/>
              </w:rPr>
              <w:t>）</w:t>
            </w:r>
          </w:p>
        </w:tc>
        <w:tc>
          <w:tcPr>
            <w:tcW w:w="780" w:type="pct"/>
            <w:vAlign w:val="center"/>
          </w:tcPr>
          <w:p w:rsidR="00F06FC6" w:rsidRPr="000F2008" w:rsidRDefault="00C14994" w:rsidP="000F2008">
            <w:pPr>
              <w:spacing w:line="320" w:lineRule="exact"/>
              <w:jc w:val="left"/>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4-99</w:t>
            </w:r>
            <w:r w:rsidRPr="000F2008">
              <w:rPr>
                <w:rFonts w:ascii="仿宋_GB2312" w:eastAsia="仿宋_GB2312" w:hAnsi="宋体" w:cs="宋体" w:hint="eastAsia"/>
                <w:bCs/>
                <w:color w:val="000000"/>
                <w:kern w:val="0"/>
                <w:sz w:val="18"/>
                <w:szCs w:val="18"/>
              </w:rPr>
              <w:t>（</w:t>
            </w:r>
            <w:r w:rsidRPr="000F2008">
              <w:rPr>
                <w:rFonts w:ascii="仿宋_GB2312" w:eastAsia="仿宋_GB2312" w:hAnsi="宋体" w:cs="宋体" w:hint="eastAsia"/>
                <w:bCs/>
                <w:color w:val="000000"/>
                <w:kern w:val="0"/>
                <w:sz w:val="18"/>
                <w:szCs w:val="18"/>
              </w:rPr>
              <w:t>GBM 4-9</w:t>
            </w:r>
            <w:r w:rsidRPr="000F2008">
              <w:rPr>
                <w:rFonts w:ascii="仿宋_GB2312" w:eastAsia="仿宋_GB2312" w:hAnsi="宋体" w:cs="宋体" w:hint="eastAsia"/>
                <w:bCs/>
                <w:color w:val="000000"/>
                <w:kern w:val="0"/>
                <w:sz w:val="18"/>
                <w:szCs w:val="18"/>
              </w:rPr>
              <w:t>）其他商业、服务人员</w:t>
            </w:r>
            <w:r w:rsidRPr="000F2008">
              <w:rPr>
                <w:rFonts w:ascii="仿宋_GB2312" w:eastAsia="仿宋_GB2312" w:hAnsi="宋体" w:cs="宋体" w:hint="eastAsia"/>
                <w:bCs/>
                <w:color w:val="000000"/>
                <w:kern w:val="0"/>
                <w:sz w:val="18"/>
                <w:szCs w:val="18"/>
              </w:rPr>
              <w:t xml:space="preserve"> </w:t>
            </w:r>
          </w:p>
        </w:tc>
        <w:tc>
          <w:tcPr>
            <w:tcW w:w="780" w:type="pc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互联网与信息服务</w:t>
            </w:r>
          </w:p>
        </w:tc>
        <w:tc>
          <w:tcPr>
            <w:tcW w:w="1099" w:type="pc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网络营销工程师（信息部的助理师级）</w:t>
            </w:r>
          </w:p>
        </w:tc>
      </w:tr>
      <w:tr w:rsidR="00F06FC6" w:rsidTr="000F2008">
        <w:trPr>
          <w:trHeight w:val="407"/>
          <w:jc w:val="center"/>
        </w:trPr>
        <w:tc>
          <w:tcPr>
            <w:tcW w:w="781" w:type="pct"/>
            <w:vMerge/>
            <w:vAlign w:val="center"/>
          </w:tcPr>
          <w:p w:rsidR="00F06FC6" w:rsidRPr="000F2008" w:rsidRDefault="00F06FC6" w:rsidP="000F2008">
            <w:pPr>
              <w:spacing w:line="320" w:lineRule="exact"/>
              <w:jc w:val="center"/>
              <w:rPr>
                <w:rFonts w:ascii="仿宋_GB2312" w:eastAsia="仿宋_GB2312" w:hAnsi="宋体" w:cs="宋体" w:hint="eastAsia"/>
                <w:bCs/>
                <w:color w:val="000000"/>
                <w:sz w:val="18"/>
                <w:szCs w:val="18"/>
              </w:rPr>
            </w:pPr>
          </w:p>
        </w:tc>
        <w:tc>
          <w:tcPr>
            <w:tcW w:w="780" w:type="pct"/>
            <w:vMerge/>
            <w:vAlign w:val="center"/>
          </w:tcPr>
          <w:p w:rsidR="00F06FC6" w:rsidRPr="000F2008" w:rsidRDefault="00F06FC6" w:rsidP="000F2008">
            <w:pPr>
              <w:spacing w:line="320" w:lineRule="exact"/>
              <w:jc w:val="center"/>
              <w:rPr>
                <w:rFonts w:ascii="仿宋_GB2312" w:eastAsia="仿宋_GB2312" w:hAnsi="宋体" w:cs="宋体" w:hint="eastAsia"/>
                <w:bCs/>
                <w:color w:val="000000"/>
                <w:sz w:val="18"/>
                <w:szCs w:val="18"/>
              </w:rPr>
            </w:pPr>
          </w:p>
        </w:tc>
        <w:tc>
          <w:tcPr>
            <w:tcW w:w="780" w:type="pc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数据处理和存储服务</w:t>
            </w:r>
            <w:r w:rsidRPr="000F2008">
              <w:rPr>
                <w:rFonts w:ascii="仿宋_GB2312" w:eastAsia="仿宋_GB2312" w:hAnsi="宋体" w:cs="宋体" w:hint="eastAsia"/>
                <w:bCs/>
                <w:color w:val="000000"/>
                <w:kern w:val="0"/>
                <w:sz w:val="18"/>
                <w:szCs w:val="18"/>
              </w:rPr>
              <w:t>(6540)</w:t>
            </w:r>
          </w:p>
        </w:tc>
        <w:tc>
          <w:tcPr>
            <w:tcW w:w="780" w:type="pct"/>
            <w:vAlign w:val="center"/>
          </w:tcPr>
          <w:p w:rsidR="00F06FC6" w:rsidRPr="000F2008" w:rsidRDefault="00C14994" w:rsidP="000F2008">
            <w:pPr>
              <w:spacing w:line="320" w:lineRule="exact"/>
              <w:jc w:val="left"/>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sz w:val="18"/>
                <w:szCs w:val="18"/>
              </w:rPr>
              <w:t xml:space="preserve"> 2-99</w:t>
            </w:r>
            <w:r w:rsidRPr="000F2008">
              <w:rPr>
                <w:rFonts w:ascii="仿宋_GB2312" w:eastAsia="仿宋_GB2312" w:hAnsi="宋体" w:cs="宋体" w:hint="eastAsia"/>
                <w:bCs/>
                <w:color w:val="000000"/>
                <w:sz w:val="18"/>
                <w:szCs w:val="18"/>
              </w:rPr>
              <w:t>（</w:t>
            </w:r>
            <w:r w:rsidRPr="000F2008">
              <w:rPr>
                <w:rFonts w:ascii="仿宋_GB2312" w:eastAsia="仿宋_GB2312" w:hAnsi="宋体" w:cs="宋体" w:hint="eastAsia"/>
                <w:bCs/>
                <w:color w:val="000000"/>
                <w:sz w:val="18"/>
                <w:szCs w:val="18"/>
              </w:rPr>
              <w:t>GBM2-9</w:t>
            </w:r>
            <w:r w:rsidRPr="000F2008">
              <w:rPr>
                <w:rFonts w:ascii="仿宋_GB2312" w:eastAsia="仿宋_GB2312" w:hAnsi="宋体" w:cs="宋体" w:hint="eastAsia"/>
                <w:bCs/>
                <w:color w:val="000000"/>
                <w:sz w:val="18"/>
                <w:szCs w:val="18"/>
              </w:rPr>
              <w:t>）其他专业技术人员</w:t>
            </w:r>
          </w:p>
        </w:tc>
        <w:tc>
          <w:tcPr>
            <w:tcW w:w="780" w:type="pct"/>
            <w:vAlign w:val="center"/>
          </w:tcPr>
          <w:p w:rsidR="00F06FC6" w:rsidRPr="000F2008" w:rsidRDefault="00C14994" w:rsidP="000F2008">
            <w:pPr>
              <w:spacing w:line="320" w:lineRule="exact"/>
              <w:jc w:val="center"/>
              <w:rPr>
                <w:rFonts w:ascii="仿宋_GB2312" w:eastAsia="仿宋_GB2312" w:hAnsi="宋体" w:cs="宋体" w:hint="eastAsia"/>
                <w:bCs/>
                <w:color w:val="000000"/>
                <w:kern w:val="0"/>
                <w:sz w:val="18"/>
                <w:szCs w:val="18"/>
              </w:rPr>
            </w:pPr>
            <w:r w:rsidRPr="000F2008">
              <w:rPr>
                <w:rFonts w:ascii="仿宋_GB2312" w:eastAsia="仿宋_GB2312" w:hAnsi="宋体" w:cs="宋体" w:hint="eastAsia"/>
                <w:bCs/>
                <w:color w:val="000000"/>
                <w:kern w:val="0"/>
                <w:sz w:val="18"/>
                <w:szCs w:val="18"/>
              </w:rPr>
              <w:t>数据</w:t>
            </w:r>
          </w:p>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分析</w:t>
            </w:r>
          </w:p>
        </w:tc>
        <w:tc>
          <w:tcPr>
            <w:tcW w:w="1099" w:type="pc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数据分析师、电子商务运营专才</w:t>
            </w:r>
            <w:r w:rsidRPr="000F2008">
              <w:rPr>
                <w:rFonts w:ascii="仿宋_GB2312" w:eastAsia="仿宋_GB2312" w:hAnsi="宋体" w:cs="宋体" w:hint="eastAsia"/>
                <w:bCs/>
                <w:color w:val="000000"/>
                <w:kern w:val="0"/>
                <w:sz w:val="18"/>
                <w:szCs w:val="18"/>
              </w:rPr>
              <w:t>(</w:t>
            </w:r>
            <w:r w:rsidRPr="000F2008">
              <w:rPr>
                <w:rFonts w:ascii="仿宋_GB2312" w:eastAsia="仿宋_GB2312" w:hAnsi="宋体" w:cs="宋体" w:hint="eastAsia"/>
                <w:bCs/>
                <w:color w:val="000000"/>
                <w:kern w:val="0"/>
                <w:sz w:val="18"/>
                <w:szCs w:val="18"/>
              </w:rPr>
              <w:t>阿里巴巴认证</w:t>
            </w:r>
            <w:r w:rsidRPr="000F2008">
              <w:rPr>
                <w:rFonts w:ascii="仿宋_GB2312" w:eastAsia="仿宋_GB2312" w:hAnsi="宋体" w:cs="宋体" w:hint="eastAsia"/>
                <w:bCs/>
                <w:color w:val="000000"/>
                <w:kern w:val="0"/>
                <w:sz w:val="18"/>
                <w:szCs w:val="18"/>
              </w:rPr>
              <w:t>)</w:t>
            </w:r>
          </w:p>
        </w:tc>
      </w:tr>
      <w:tr w:rsidR="00F06FC6" w:rsidTr="000F2008">
        <w:trPr>
          <w:trHeight w:val="407"/>
          <w:jc w:val="center"/>
        </w:trPr>
        <w:tc>
          <w:tcPr>
            <w:tcW w:w="781" w:type="pct"/>
            <w:vMerge/>
            <w:vAlign w:val="center"/>
          </w:tcPr>
          <w:p w:rsidR="00F06FC6" w:rsidRPr="000F2008" w:rsidRDefault="00F06FC6" w:rsidP="000F2008">
            <w:pPr>
              <w:spacing w:line="320" w:lineRule="exact"/>
              <w:jc w:val="center"/>
              <w:rPr>
                <w:rFonts w:ascii="仿宋_GB2312" w:eastAsia="仿宋_GB2312" w:hAnsi="宋体" w:cs="宋体" w:hint="eastAsia"/>
                <w:bCs/>
                <w:color w:val="000000"/>
                <w:sz w:val="18"/>
                <w:szCs w:val="18"/>
              </w:rPr>
            </w:pPr>
          </w:p>
        </w:tc>
        <w:tc>
          <w:tcPr>
            <w:tcW w:w="780" w:type="pct"/>
            <w:vMerge/>
            <w:vAlign w:val="center"/>
          </w:tcPr>
          <w:p w:rsidR="00F06FC6" w:rsidRPr="000F2008" w:rsidRDefault="00F06FC6" w:rsidP="000F2008">
            <w:pPr>
              <w:spacing w:line="320" w:lineRule="exact"/>
              <w:jc w:val="center"/>
              <w:rPr>
                <w:rFonts w:ascii="仿宋_GB2312" w:eastAsia="仿宋_GB2312" w:hAnsi="宋体" w:cs="宋体" w:hint="eastAsia"/>
                <w:bCs/>
                <w:color w:val="000000"/>
                <w:sz w:val="18"/>
                <w:szCs w:val="18"/>
              </w:rPr>
            </w:pPr>
          </w:p>
        </w:tc>
        <w:tc>
          <w:tcPr>
            <w:tcW w:w="780" w:type="pc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呼叫中心（</w:t>
            </w:r>
            <w:r w:rsidRPr="000F2008">
              <w:rPr>
                <w:rFonts w:ascii="仿宋_GB2312" w:eastAsia="仿宋_GB2312" w:hAnsi="宋体" w:cs="宋体" w:hint="eastAsia"/>
                <w:bCs/>
                <w:color w:val="000000"/>
                <w:kern w:val="0"/>
                <w:sz w:val="18"/>
                <w:szCs w:val="18"/>
              </w:rPr>
              <w:t>6592</w:t>
            </w:r>
            <w:r w:rsidRPr="000F2008">
              <w:rPr>
                <w:rFonts w:ascii="仿宋_GB2312" w:eastAsia="仿宋_GB2312" w:hAnsi="宋体" w:cs="宋体" w:hint="eastAsia"/>
                <w:bCs/>
                <w:color w:val="000000"/>
                <w:kern w:val="0"/>
                <w:sz w:val="18"/>
                <w:szCs w:val="18"/>
              </w:rPr>
              <w:t>）</w:t>
            </w:r>
          </w:p>
        </w:tc>
        <w:tc>
          <w:tcPr>
            <w:tcW w:w="780" w:type="pct"/>
            <w:vAlign w:val="center"/>
          </w:tcPr>
          <w:p w:rsidR="00F06FC6" w:rsidRPr="000F2008" w:rsidRDefault="00C14994" w:rsidP="000F2008">
            <w:pPr>
              <w:spacing w:line="320" w:lineRule="exact"/>
              <w:jc w:val="left"/>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sz w:val="18"/>
                <w:szCs w:val="18"/>
              </w:rPr>
              <w:t>4-01</w:t>
            </w:r>
            <w:r w:rsidRPr="000F2008">
              <w:rPr>
                <w:rFonts w:ascii="仿宋_GB2312" w:eastAsia="仿宋_GB2312" w:hAnsi="宋体" w:cs="宋体" w:hint="eastAsia"/>
                <w:bCs/>
                <w:color w:val="000000"/>
                <w:sz w:val="18"/>
                <w:szCs w:val="18"/>
              </w:rPr>
              <w:t>（</w:t>
            </w:r>
            <w:r w:rsidRPr="000F2008">
              <w:rPr>
                <w:rFonts w:ascii="仿宋_GB2312" w:eastAsia="仿宋_GB2312" w:hAnsi="宋体" w:cs="宋体" w:hint="eastAsia"/>
                <w:bCs/>
                <w:color w:val="000000"/>
                <w:sz w:val="18"/>
                <w:szCs w:val="18"/>
              </w:rPr>
              <w:t>GBM 4-1)</w:t>
            </w:r>
            <w:r w:rsidRPr="000F2008">
              <w:rPr>
                <w:rFonts w:ascii="仿宋_GB2312" w:eastAsia="仿宋_GB2312" w:hAnsi="宋体" w:cs="宋体" w:hint="eastAsia"/>
                <w:bCs/>
                <w:color w:val="000000"/>
                <w:sz w:val="18"/>
                <w:szCs w:val="18"/>
              </w:rPr>
              <w:t>购销人员</w:t>
            </w:r>
            <w:r w:rsidRPr="000F2008">
              <w:rPr>
                <w:rFonts w:ascii="仿宋_GB2312" w:eastAsia="仿宋_GB2312" w:hAnsi="宋体" w:cs="宋体" w:hint="eastAsia"/>
                <w:bCs/>
                <w:color w:val="000000"/>
                <w:sz w:val="18"/>
                <w:szCs w:val="18"/>
              </w:rPr>
              <w:t xml:space="preserve"> </w:t>
            </w:r>
            <w:r w:rsidRPr="000F2008">
              <w:rPr>
                <w:rFonts w:ascii="仿宋_GB2312" w:eastAsia="仿宋_GB2312" w:hAnsi="宋体" w:cs="宋体" w:hint="eastAsia"/>
                <w:bCs/>
                <w:color w:val="000000"/>
                <w:kern w:val="0"/>
                <w:sz w:val="18"/>
                <w:szCs w:val="18"/>
              </w:rPr>
              <w:t xml:space="preserve"> </w:t>
            </w:r>
          </w:p>
        </w:tc>
        <w:tc>
          <w:tcPr>
            <w:tcW w:w="780" w:type="pct"/>
            <w:vAlign w:val="center"/>
          </w:tcPr>
          <w:p w:rsidR="00F06FC6" w:rsidRPr="000F2008" w:rsidRDefault="00C14994" w:rsidP="000F2008">
            <w:pPr>
              <w:spacing w:line="320" w:lineRule="exact"/>
              <w:jc w:val="center"/>
              <w:rPr>
                <w:rFonts w:ascii="仿宋_GB2312" w:eastAsia="仿宋_GB2312" w:hAnsi="宋体" w:cs="宋体" w:hint="eastAsia"/>
                <w:bCs/>
                <w:color w:val="000000"/>
                <w:kern w:val="0"/>
                <w:sz w:val="18"/>
                <w:szCs w:val="18"/>
              </w:rPr>
            </w:pPr>
            <w:r w:rsidRPr="000F2008">
              <w:rPr>
                <w:rFonts w:ascii="仿宋_GB2312" w:eastAsia="仿宋_GB2312" w:hAnsi="宋体" w:cs="宋体" w:hint="eastAsia"/>
                <w:bCs/>
                <w:color w:val="000000"/>
                <w:kern w:val="0"/>
                <w:sz w:val="18"/>
                <w:szCs w:val="18"/>
              </w:rPr>
              <w:t>网络</w:t>
            </w:r>
          </w:p>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客服</w:t>
            </w:r>
          </w:p>
        </w:tc>
        <w:tc>
          <w:tcPr>
            <w:tcW w:w="1099" w:type="pct"/>
            <w:vAlign w:val="center"/>
          </w:tcPr>
          <w:p w:rsidR="00F06FC6" w:rsidRPr="000F2008" w:rsidRDefault="00C14994" w:rsidP="000F2008">
            <w:pPr>
              <w:spacing w:line="320" w:lineRule="exact"/>
              <w:jc w:val="center"/>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kern w:val="0"/>
                <w:sz w:val="18"/>
                <w:szCs w:val="18"/>
              </w:rPr>
              <w:t>网络营销工程师（信息部的助理师级）、</w:t>
            </w:r>
            <w:r w:rsidRPr="000F2008">
              <w:rPr>
                <w:rFonts w:ascii="仿宋_GB2312" w:eastAsia="仿宋_GB2312" w:hAnsi="宋体" w:cs="宋体" w:hint="eastAsia"/>
                <w:bCs/>
                <w:color w:val="000000"/>
                <w:kern w:val="0"/>
                <w:sz w:val="18"/>
                <w:szCs w:val="18"/>
              </w:rPr>
              <w:t>1+X</w:t>
            </w:r>
            <w:r w:rsidRPr="000F2008">
              <w:rPr>
                <w:rFonts w:ascii="仿宋_GB2312" w:eastAsia="仿宋_GB2312" w:hAnsi="宋体" w:cs="宋体" w:hint="eastAsia"/>
                <w:bCs/>
                <w:color w:val="000000"/>
                <w:kern w:val="0"/>
                <w:sz w:val="18"/>
                <w:szCs w:val="18"/>
              </w:rPr>
              <w:t>证书</w:t>
            </w:r>
          </w:p>
        </w:tc>
      </w:tr>
    </w:tbl>
    <w:p w:rsidR="000F2008" w:rsidRDefault="000F2008">
      <w:pPr>
        <w:widowControl/>
        <w:jc w:val="center"/>
        <w:outlineLvl w:val="1"/>
        <w:rPr>
          <w:rFonts w:ascii="仿宋_GB2312" w:eastAsia="仿宋_GB2312" w:hAnsi="微软雅黑" w:cs="微软雅黑"/>
          <w:bCs/>
          <w:kern w:val="0"/>
          <w:szCs w:val="21"/>
        </w:rPr>
      </w:pPr>
    </w:p>
    <w:p w:rsidR="00F06FC6" w:rsidRDefault="00C14994">
      <w:pPr>
        <w:widowControl/>
        <w:jc w:val="center"/>
        <w:outlineLvl w:val="1"/>
        <w:rPr>
          <w:rFonts w:ascii="仿宋_GB2312" w:eastAsia="仿宋_GB2312" w:hAnsi="微软雅黑" w:cs="微软雅黑"/>
          <w:bCs/>
          <w:kern w:val="0"/>
          <w:szCs w:val="21"/>
        </w:rPr>
      </w:pPr>
      <w:r>
        <w:rPr>
          <w:rFonts w:ascii="仿宋_GB2312" w:eastAsia="仿宋_GB2312" w:hAnsi="微软雅黑" w:cs="微软雅黑" w:hint="eastAsia"/>
          <w:bCs/>
          <w:kern w:val="0"/>
          <w:szCs w:val="21"/>
        </w:rPr>
        <w:t>表</w:t>
      </w:r>
      <w:r>
        <w:rPr>
          <w:rFonts w:ascii="仿宋_GB2312" w:eastAsia="仿宋_GB2312" w:hAnsi="微软雅黑" w:cs="微软雅黑" w:hint="eastAsia"/>
          <w:bCs/>
          <w:kern w:val="0"/>
          <w:szCs w:val="21"/>
        </w:rPr>
        <w:t xml:space="preserve">2  </w:t>
      </w:r>
      <w:r>
        <w:rPr>
          <w:rFonts w:ascii="仿宋_GB2312" w:eastAsia="仿宋_GB2312" w:hAnsi="微软雅黑" w:cs="微软雅黑" w:hint="eastAsia"/>
          <w:bCs/>
          <w:kern w:val="0"/>
          <w:szCs w:val="21"/>
        </w:rPr>
        <w:t>岗位能力分析表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33"/>
        <w:gridCol w:w="2152"/>
        <w:gridCol w:w="2925"/>
        <w:gridCol w:w="3230"/>
      </w:tblGrid>
      <w:tr w:rsidR="00F06FC6" w:rsidTr="000F2008">
        <w:trPr>
          <w:trHeight w:val="518"/>
          <w:tblHeader/>
          <w:jc w:val="center"/>
        </w:trPr>
        <w:tc>
          <w:tcPr>
            <w:tcW w:w="456" w:type="pct"/>
            <w:vMerge w:val="restart"/>
            <w:vAlign w:val="center"/>
          </w:tcPr>
          <w:p w:rsidR="00F06FC6" w:rsidRPr="000F2008" w:rsidRDefault="00C14994">
            <w:pPr>
              <w:jc w:val="center"/>
              <w:rPr>
                <w:rFonts w:ascii="仿宋_GB2312" w:eastAsia="仿宋_GB2312" w:hAnsi="宋体" w:cs="宋体" w:hint="eastAsia"/>
                <w:b/>
                <w:color w:val="000000"/>
                <w:sz w:val="18"/>
                <w:szCs w:val="18"/>
              </w:rPr>
            </w:pPr>
            <w:r w:rsidRPr="000F2008">
              <w:rPr>
                <w:rFonts w:ascii="仿宋_GB2312" w:eastAsia="仿宋_GB2312" w:hAnsi="宋体" w:cs="宋体" w:hint="eastAsia"/>
                <w:b/>
                <w:color w:val="000000"/>
                <w:sz w:val="18"/>
                <w:szCs w:val="18"/>
              </w:rPr>
              <w:t>序号</w:t>
            </w:r>
          </w:p>
        </w:tc>
        <w:tc>
          <w:tcPr>
            <w:tcW w:w="1177" w:type="pct"/>
            <w:vMerge w:val="restart"/>
            <w:vAlign w:val="center"/>
          </w:tcPr>
          <w:p w:rsidR="00F06FC6" w:rsidRPr="000F2008" w:rsidRDefault="00C14994">
            <w:pPr>
              <w:jc w:val="center"/>
              <w:rPr>
                <w:rFonts w:ascii="仿宋_GB2312" w:eastAsia="仿宋_GB2312" w:hAnsi="宋体" w:cs="宋体" w:hint="eastAsia"/>
                <w:b/>
                <w:color w:val="000000"/>
                <w:sz w:val="18"/>
                <w:szCs w:val="18"/>
              </w:rPr>
            </w:pPr>
            <w:r w:rsidRPr="000F2008">
              <w:rPr>
                <w:rFonts w:ascii="仿宋_GB2312" w:eastAsia="仿宋_GB2312" w:hAnsi="宋体" w:cs="宋体" w:hint="eastAsia"/>
                <w:b/>
                <w:color w:val="000000"/>
                <w:sz w:val="18"/>
                <w:szCs w:val="18"/>
              </w:rPr>
              <w:t>岗位名称</w:t>
            </w:r>
          </w:p>
        </w:tc>
        <w:tc>
          <w:tcPr>
            <w:tcW w:w="3367" w:type="pct"/>
            <w:gridSpan w:val="2"/>
            <w:vAlign w:val="center"/>
          </w:tcPr>
          <w:p w:rsidR="00F06FC6" w:rsidRPr="000F2008" w:rsidRDefault="00C14994">
            <w:pPr>
              <w:jc w:val="center"/>
              <w:rPr>
                <w:rFonts w:ascii="仿宋_GB2312" w:eastAsia="仿宋_GB2312" w:hAnsi="宋体" w:cs="宋体" w:hint="eastAsia"/>
                <w:b/>
                <w:color w:val="000000"/>
                <w:sz w:val="18"/>
                <w:szCs w:val="18"/>
              </w:rPr>
            </w:pPr>
            <w:r w:rsidRPr="000F2008">
              <w:rPr>
                <w:rFonts w:ascii="仿宋_GB2312" w:eastAsia="仿宋_GB2312" w:hAnsi="宋体" w:cs="宋体" w:hint="eastAsia"/>
                <w:b/>
                <w:color w:val="000000"/>
                <w:sz w:val="18"/>
                <w:szCs w:val="18"/>
              </w:rPr>
              <w:t>岗位类别</w:t>
            </w:r>
          </w:p>
        </w:tc>
      </w:tr>
      <w:tr w:rsidR="00F06FC6" w:rsidTr="000F2008">
        <w:trPr>
          <w:trHeight w:val="518"/>
          <w:tblHeader/>
          <w:jc w:val="center"/>
        </w:trPr>
        <w:tc>
          <w:tcPr>
            <w:tcW w:w="456" w:type="pct"/>
            <w:vMerge/>
            <w:vAlign w:val="center"/>
          </w:tcPr>
          <w:p w:rsidR="00F06FC6" w:rsidRPr="000F2008" w:rsidRDefault="00F06FC6">
            <w:pPr>
              <w:jc w:val="center"/>
              <w:rPr>
                <w:rFonts w:ascii="仿宋_GB2312" w:eastAsia="仿宋_GB2312" w:hAnsi="宋体" w:cs="宋体" w:hint="eastAsia"/>
                <w:b/>
                <w:color w:val="000000"/>
                <w:sz w:val="18"/>
                <w:szCs w:val="18"/>
              </w:rPr>
            </w:pPr>
          </w:p>
        </w:tc>
        <w:tc>
          <w:tcPr>
            <w:tcW w:w="1177" w:type="pct"/>
            <w:vMerge/>
            <w:vAlign w:val="center"/>
          </w:tcPr>
          <w:p w:rsidR="00F06FC6" w:rsidRPr="000F2008" w:rsidRDefault="00F06FC6">
            <w:pPr>
              <w:jc w:val="center"/>
              <w:rPr>
                <w:rFonts w:ascii="仿宋_GB2312" w:eastAsia="仿宋_GB2312" w:hAnsi="宋体" w:cs="宋体" w:hint="eastAsia"/>
                <w:b/>
                <w:color w:val="000000"/>
                <w:sz w:val="18"/>
                <w:szCs w:val="18"/>
              </w:rPr>
            </w:pPr>
          </w:p>
        </w:tc>
        <w:tc>
          <w:tcPr>
            <w:tcW w:w="1600" w:type="pct"/>
            <w:vAlign w:val="center"/>
          </w:tcPr>
          <w:p w:rsidR="00F06FC6" w:rsidRPr="000F2008" w:rsidRDefault="00C14994">
            <w:pPr>
              <w:jc w:val="center"/>
              <w:rPr>
                <w:rFonts w:ascii="仿宋_GB2312" w:eastAsia="仿宋_GB2312" w:hAnsi="宋体" w:cs="宋体" w:hint="eastAsia"/>
                <w:b/>
                <w:color w:val="000000"/>
                <w:sz w:val="18"/>
                <w:szCs w:val="18"/>
              </w:rPr>
            </w:pPr>
            <w:r w:rsidRPr="000F2008">
              <w:rPr>
                <w:rFonts w:ascii="仿宋_GB2312" w:eastAsia="仿宋_GB2312" w:hAnsi="宋体" w:cs="宋体" w:hint="eastAsia"/>
                <w:b/>
                <w:color w:val="000000"/>
                <w:sz w:val="18"/>
                <w:szCs w:val="18"/>
              </w:rPr>
              <w:t>初始岗位</w:t>
            </w:r>
          </w:p>
        </w:tc>
        <w:tc>
          <w:tcPr>
            <w:tcW w:w="1767" w:type="pct"/>
            <w:vAlign w:val="center"/>
          </w:tcPr>
          <w:p w:rsidR="00F06FC6" w:rsidRPr="000F2008" w:rsidRDefault="00C14994">
            <w:pPr>
              <w:jc w:val="center"/>
              <w:rPr>
                <w:rFonts w:ascii="仿宋_GB2312" w:eastAsia="仿宋_GB2312" w:hAnsi="宋体" w:cs="宋体" w:hint="eastAsia"/>
                <w:b/>
                <w:color w:val="000000"/>
                <w:sz w:val="18"/>
                <w:szCs w:val="18"/>
              </w:rPr>
            </w:pPr>
            <w:r w:rsidRPr="000F2008">
              <w:rPr>
                <w:rFonts w:ascii="仿宋_GB2312" w:eastAsia="仿宋_GB2312" w:hAnsi="宋体" w:cs="宋体" w:hint="eastAsia"/>
                <w:b/>
                <w:color w:val="000000"/>
                <w:sz w:val="18"/>
                <w:szCs w:val="18"/>
              </w:rPr>
              <w:t>发展岗位</w:t>
            </w:r>
          </w:p>
        </w:tc>
      </w:tr>
      <w:tr w:rsidR="00F06FC6" w:rsidTr="000F2008">
        <w:trPr>
          <w:trHeight w:val="518"/>
          <w:jc w:val="center"/>
        </w:trPr>
        <w:tc>
          <w:tcPr>
            <w:tcW w:w="456"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1</w:t>
            </w:r>
          </w:p>
        </w:tc>
        <w:tc>
          <w:tcPr>
            <w:tcW w:w="1177" w:type="pct"/>
            <w:vAlign w:val="center"/>
          </w:tcPr>
          <w:p w:rsidR="00F06FC6" w:rsidRPr="000F2008" w:rsidRDefault="00C14994">
            <w:pP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网站运营（网店运营）</w:t>
            </w:r>
          </w:p>
        </w:tc>
        <w:tc>
          <w:tcPr>
            <w:tcW w:w="1600"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运营助理、运营专员</w:t>
            </w:r>
          </w:p>
        </w:tc>
        <w:tc>
          <w:tcPr>
            <w:tcW w:w="1767"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运营主管、电商主管、网站运营经理、运营总监、运营总裁</w:t>
            </w:r>
          </w:p>
        </w:tc>
      </w:tr>
      <w:tr w:rsidR="00F06FC6" w:rsidTr="000F2008">
        <w:trPr>
          <w:trHeight w:val="518"/>
          <w:jc w:val="center"/>
        </w:trPr>
        <w:tc>
          <w:tcPr>
            <w:tcW w:w="456"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2</w:t>
            </w:r>
          </w:p>
        </w:tc>
        <w:tc>
          <w:tcPr>
            <w:tcW w:w="1177" w:type="pct"/>
            <w:vAlign w:val="center"/>
          </w:tcPr>
          <w:p w:rsidR="00F06FC6" w:rsidRPr="000F2008" w:rsidRDefault="00C14994">
            <w:pP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网站开发</w:t>
            </w:r>
            <w:r w:rsidRPr="000F2008">
              <w:rPr>
                <w:rFonts w:ascii="仿宋_GB2312" w:eastAsia="仿宋_GB2312" w:hAnsi="宋体" w:cs="宋体" w:hint="eastAsia"/>
                <w:color w:val="000000"/>
                <w:sz w:val="18"/>
                <w:szCs w:val="18"/>
              </w:rPr>
              <w:t>/</w:t>
            </w:r>
            <w:r w:rsidRPr="000F2008">
              <w:rPr>
                <w:rFonts w:ascii="仿宋_GB2312" w:eastAsia="仿宋_GB2312" w:hAnsi="宋体" w:cs="宋体" w:hint="eastAsia"/>
                <w:color w:val="000000"/>
                <w:sz w:val="18"/>
                <w:szCs w:val="18"/>
              </w:rPr>
              <w:t>网站编辑</w:t>
            </w:r>
          </w:p>
        </w:tc>
        <w:tc>
          <w:tcPr>
            <w:tcW w:w="1600"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网站开发助理、网站编辑专员</w:t>
            </w:r>
          </w:p>
        </w:tc>
        <w:tc>
          <w:tcPr>
            <w:tcW w:w="1767"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网站开发人员、网站开发工程师、高级网站编辑、网站编辑主编、总编</w:t>
            </w:r>
          </w:p>
        </w:tc>
      </w:tr>
      <w:tr w:rsidR="00F06FC6" w:rsidTr="000F2008">
        <w:trPr>
          <w:trHeight w:val="518"/>
          <w:jc w:val="center"/>
        </w:trPr>
        <w:tc>
          <w:tcPr>
            <w:tcW w:w="456"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3</w:t>
            </w:r>
          </w:p>
        </w:tc>
        <w:tc>
          <w:tcPr>
            <w:tcW w:w="1177" w:type="pct"/>
            <w:vAlign w:val="center"/>
          </w:tcPr>
          <w:p w:rsidR="00F06FC6" w:rsidRPr="000F2008" w:rsidRDefault="00C14994">
            <w:pP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网店客服</w:t>
            </w:r>
          </w:p>
        </w:tc>
        <w:tc>
          <w:tcPr>
            <w:tcW w:w="1600"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网店客服专员</w:t>
            </w:r>
          </w:p>
        </w:tc>
        <w:tc>
          <w:tcPr>
            <w:tcW w:w="1767"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客服主管、客服经理、客服总监</w:t>
            </w:r>
          </w:p>
        </w:tc>
      </w:tr>
      <w:tr w:rsidR="00F06FC6" w:rsidTr="000F2008">
        <w:trPr>
          <w:trHeight w:val="518"/>
          <w:jc w:val="center"/>
        </w:trPr>
        <w:tc>
          <w:tcPr>
            <w:tcW w:w="456"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4</w:t>
            </w:r>
          </w:p>
        </w:tc>
        <w:tc>
          <w:tcPr>
            <w:tcW w:w="1177" w:type="pct"/>
            <w:vAlign w:val="center"/>
          </w:tcPr>
          <w:p w:rsidR="00F06FC6" w:rsidRPr="000F2008" w:rsidRDefault="00C14994">
            <w:pP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网站文案与策划</w:t>
            </w:r>
          </w:p>
        </w:tc>
        <w:tc>
          <w:tcPr>
            <w:tcW w:w="1600"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文案专员、策划专员</w:t>
            </w:r>
          </w:p>
        </w:tc>
        <w:tc>
          <w:tcPr>
            <w:tcW w:w="1767" w:type="pct"/>
            <w:vAlign w:val="center"/>
          </w:tcPr>
          <w:p w:rsidR="00F06FC6" w:rsidRPr="000F2008" w:rsidRDefault="00C14994">
            <w:pPr>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文案策划主管、文案策划经理</w:t>
            </w:r>
          </w:p>
        </w:tc>
      </w:tr>
    </w:tbl>
    <w:p w:rsidR="000F2008" w:rsidRDefault="000F2008">
      <w:pPr>
        <w:widowControl/>
        <w:jc w:val="center"/>
        <w:outlineLvl w:val="1"/>
        <w:rPr>
          <w:rFonts w:ascii="仿宋_GB2312" w:eastAsia="仿宋_GB2312" w:hAnsi="微软雅黑" w:cs="微软雅黑"/>
          <w:bCs/>
          <w:kern w:val="0"/>
          <w:szCs w:val="21"/>
        </w:rPr>
      </w:pPr>
    </w:p>
    <w:p w:rsidR="000F2008" w:rsidRDefault="000F2008">
      <w:pPr>
        <w:widowControl/>
        <w:jc w:val="center"/>
        <w:outlineLvl w:val="1"/>
        <w:rPr>
          <w:rFonts w:ascii="仿宋_GB2312" w:eastAsia="仿宋_GB2312" w:hAnsi="微软雅黑" w:cs="微软雅黑"/>
          <w:bCs/>
          <w:kern w:val="0"/>
          <w:szCs w:val="21"/>
        </w:rPr>
      </w:pPr>
    </w:p>
    <w:p w:rsidR="00F06FC6" w:rsidRDefault="00C14994">
      <w:pPr>
        <w:widowControl/>
        <w:jc w:val="center"/>
        <w:outlineLvl w:val="1"/>
        <w:rPr>
          <w:rFonts w:ascii="仿宋_GB2312" w:eastAsia="仿宋_GB2312" w:hAnsi="Times New Roman" w:cs="Times New Roman"/>
          <w:b/>
        </w:rPr>
      </w:pPr>
      <w:r>
        <w:rPr>
          <w:rFonts w:ascii="仿宋_GB2312" w:eastAsia="仿宋_GB2312" w:hAnsi="微软雅黑" w:cs="微软雅黑" w:hint="eastAsia"/>
          <w:bCs/>
          <w:kern w:val="0"/>
          <w:szCs w:val="21"/>
        </w:rPr>
        <w:lastRenderedPageBreak/>
        <w:t>表</w:t>
      </w:r>
      <w:r>
        <w:rPr>
          <w:rFonts w:ascii="仿宋_GB2312" w:eastAsia="仿宋_GB2312" w:hAnsi="微软雅黑" w:cs="微软雅黑"/>
          <w:bCs/>
          <w:kern w:val="0"/>
          <w:szCs w:val="21"/>
        </w:rPr>
        <w:t>3</w:t>
      </w:r>
      <w:r>
        <w:rPr>
          <w:rFonts w:ascii="仿宋_GB2312" w:eastAsia="仿宋_GB2312" w:hAnsi="微软雅黑" w:cs="微软雅黑" w:hint="eastAsia"/>
          <w:bCs/>
          <w:kern w:val="0"/>
          <w:szCs w:val="21"/>
        </w:rPr>
        <w:t xml:space="preserve">  </w:t>
      </w:r>
      <w:r>
        <w:rPr>
          <w:rFonts w:ascii="仿宋_GB2312" w:eastAsia="仿宋_GB2312" w:hAnsi="微软雅黑" w:cs="微软雅黑" w:hint="eastAsia"/>
          <w:bCs/>
          <w:kern w:val="0"/>
          <w:szCs w:val="21"/>
        </w:rPr>
        <w:t>工作任务和职业能力分析表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874"/>
        <w:gridCol w:w="4665"/>
        <w:gridCol w:w="2026"/>
      </w:tblGrid>
      <w:tr w:rsidR="00F06FC6" w:rsidRPr="000F2008" w:rsidTr="000F2008">
        <w:trPr>
          <w:cantSplit/>
          <w:tblHeader/>
          <w:jc w:val="center"/>
        </w:trPr>
        <w:tc>
          <w:tcPr>
            <w:tcW w:w="907" w:type="pct"/>
            <w:shd w:val="pct10" w:color="auto" w:fill="auto"/>
            <w:vAlign w:val="center"/>
          </w:tcPr>
          <w:p w:rsidR="00F06FC6" w:rsidRPr="000F2008" w:rsidRDefault="00C14994" w:rsidP="000F2008">
            <w:pPr>
              <w:spacing w:line="320" w:lineRule="exact"/>
              <w:jc w:val="center"/>
              <w:rPr>
                <w:rFonts w:ascii="仿宋_GB2312" w:eastAsia="仿宋_GB2312" w:hAnsi="宋体" w:cs="宋体" w:hint="eastAsia"/>
                <w:b/>
                <w:color w:val="000000"/>
                <w:sz w:val="18"/>
                <w:szCs w:val="18"/>
              </w:rPr>
            </w:pPr>
            <w:r w:rsidRPr="000F2008">
              <w:rPr>
                <w:rFonts w:ascii="仿宋_GB2312" w:eastAsia="仿宋_GB2312" w:hAnsi="宋体" w:cs="宋体" w:hint="eastAsia"/>
                <w:b/>
                <w:color w:val="000000"/>
                <w:sz w:val="18"/>
                <w:szCs w:val="18"/>
              </w:rPr>
              <w:t>岗位领域</w:t>
            </w:r>
          </w:p>
        </w:tc>
        <w:tc>
          <w:tcPr>
            <w:tcW w:w="473" w:type="pct"/>
            <w:shd w:val="pct10" w:color="auto" w:fill="auto"/>
            <w:vAlign w:val="center"/>
          </w:tcPr>
          <w:p w:rsidR="00F06FC6" w:rsidRPr="000F2008" w:rsidRDefault="00C14994" w:rsidP="000F2008">
            <w:pPr>
              <w:spacing w:line="320" w:lineRule="exact"/>
              <w:jc w:val="center"/>
              <w:rPr>
                <w:rFonts w:ascii="仿宋_GB2312" w:eastAsia="仿宋_GB2312" w:hAnsi="宋体" w:cs="宋体" w:hint="eastAsia"/>
                <w:b/>
                <w:color w:val="000000"/>
                <w:sz w:val="18"/>
                <w:szCs w:val="18"/>
              </w:rPr>
            </w:pPr>
            <w:r w:rsidRPr="000F2008">
              <w:rPr>
                <w:rFonts w:ascii="仿宋_GB2312" w:eastAsia="仿宋_GB2312" w:hAnsi="宋体" w:cs="宋体" w:hint="eastAsia"/>
                <w:b/>
                <w:color w:val="000000"/>
                <w:sz w:val="18"/>
                <w:szCs w:val="18"/>
              </w:rPr>
              <w:t>工作任务</w:t>
            </w:r>
          </w:p>
        </w:tc>
        <w:tc>
          <w:tcPr>
            <w:tcW w:w="2523" w:type="pct"/>
            <w:shd w:val="pct10" w:color="auto" w:fill="auto"/>
            <w:vAlign w:val="center"/>
          </w:tcPr>
          <w:p w:rsidR="00F06FC6" w:rsidRPr="000F2008" w:rsidRDefault="00C14994" w:rsidP="000F2008">
            <w:pPr>
              <w:spacing w:line="320" w:lineRule="exact"/>
              <w:jc w:val="center"/>
              <w:rPr>
                <w:rFonts w:ascii="仿宋_GB2312" w:eastAsia="仿宋_GB2312" w:hAnsi="宋体" w:cs="宋体" w:hint="eastAsia"/>
                <w:b/>
                <w:color w:val="000000"/>
                <w:sz w:val="18"/>
                <w:szCs w:val="18"/>
              </w:rPr>
            </w:pPr>
            <w:r w:rsidRPr="000F2008">
              <w:rPr>
                <w:rFonts w:ascii="仿宋_GB2312" w:eastAsia="仿宋_GB2312" w:hAnsi="宋体" w:cs="宋体" w:hint="eastAsia"/>
                <w:b/>
                <w:color w:val="000000"/>
                <w:sz w:val="18"/>
                <w:szCs w:val="18"/>
              </w:rPr>
              <w:t>职业能力、知识</w:t>
            </w:r>
          </w:p>
        </w:tc>
        <w:tc>
          <w:tcPr>
            <w:tcW w:w="1096" w:type="pct"/>
            <w:shd w:val="pct10" w:color="auto" w:fill="auto"/>
            <w:vAlign w:val="center"/>
          </w:tcPr>
          <w:p w:rsidR="00F06FC6" w:rsidRPr="000F2008" w:rsidRDefault="00C14994" w:rsidP="000F2008">
            <w:pPr>
              <w:spacing w:line="320" w:lineRule="exact"/>
              <w:jc w:val="center"/>
              <w:rPr>
                <w:rFonts w:ascii="仿宋_GB2312" w:eastAsia="仿宋_GB2312" w:hAnsi="宋体" w:cs="宋体" w:hint="eastAsia"/>
                <w:b/>
                <w:color w:val="000000"/>
                <w:sz w:val="18"/>
                <w:szCs w:val="18"/>
              </w:rPr>
            </w:pPr>
            <w:r w:rsidRPr="000F2008">
              <w:rPr>
                <w:rFonts w:ascii="仿宋_GB2312" w:eastAsia="仿宋_GB2312" w:hAnsi="宋体" w:cs="宋体" w:hint="eastAsia"/>
                <w:b/>
                <w:color w:val="000000"/>
                <w:sz w:val="18"/>
                <w:szCs w:val="18"/>
              </w:rPr>
              <w:t>对应课程</w:t>
            </w:r>
          </w:p>
        </w:tc>
      </w:tr>
      <w:tr w:rsidR="00F06FC6" w:rsidRPr="000F2008" w:rsidTr="000F2008">
        <w:trPr>
          <w:cantSplit/>
          <w:jc w:val="center"/>
        </w:trPr>
        <w:tc>
          <w:tcPr>
            <w:tcW w:w="907" w:type="pct"/>
            <w:vMerge w:val="restar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运营助理、运营专员、</w:t>
            </w:r>
            <w:r w:rsidRPr="000F2008">
              <w:rPr>
                <w:rFonts w:ascii="仿宋_GB2312" w:eastAsia="仿宋_GB2312" w:hAnsi="宋体" w:cs="宋体" w:hint="eastAsia"/>
                <w:color w:val="000000"/>
                <w:sz w:val="18"/>
                <w:szCs w:val="18"/>
              </w:rPr>
              <w:t xml:space="preserve"> </w:t>
            </w:r>
            <w:r w:rsidRPr="000F2008">
              <w:rPr>
                <w:rFonts w:ascii="仿宋_GB2312" w:eastAsia="仿宋_GB2312" w:hAnsi="宋体" w:cs="宋体" w:hint="eastAsia"/>
                <w:color w:val="000000"/>
                <w:sz w:val="18"/>
                <w:szCs w:val="18"/>
              </w:rPr>
              <w:t>运营主管、电商主管、网站运营经理、运营总监、运营总裁</w:t>
            </w:r>
            <w:r w:rsidRPr="000F2008">
              <w:rPr>
                <w:rFonts w:ascii="仿宋_GB2312" w:eastAsia="仿宋_GB2312" w:hAnsi="宋体" w:cs="宋体" w:hint="eastAsia"/>
                <w:color w:val="000000"/>
                <w:sz w:val="18"/>
                <w:szCs w:val="18"/>
              </w:rPr>
              <w:t xml:space="preserve"> </w:t>
            </w:r>
          </w:p>
        </w:tc>
        <w:tc>
          <w:tcPr>
            <w:tcW w:w="473" w:type="pc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bCs/>
                <w:color w:val="000000"/>
                <w:sz w:val="18"/>
                <w:szCs w:val="18"/>
                <w:lang w:val="zh-CN"/>
              </w:rPr>
              <w:t>店铺装修</w:t>
            </w:r>
          </w:p>
        </w:tc>
        <w:tc>
          <w:tcPr>
            <w:tcW w:w="2523" w:type="pct"/>
            <w:vAlign w:val="center"/>
          </w:tcPr>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在线信息处理策划与文案编辑能力</w:t>
            </w:r>
          </w:p>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具备文字处理软件设计能力</w:t>
            </w:r>
          </w:p>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具备图片处理软件操作能力</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网页设计能力</w:t>
            </w:r>
          </w:p>
        </w:tc>
        <w:tc>
          <w:tcPr>
            <w:tcW w:w="1096" w:type="pct"/>
            <w:vAlign w:val="center"/>
          </w:tcPr>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1.</w:t>
            </w:r>
            <w:r w:rsidRPr="000F2008">
              <w:rPr>
                <w:rFonts w:ascii="仿宋_GB2312" w:eastAsia="仿宋_GB2312" w:hAnsi="宋体" w:cs="宋体" w:hint="eastAsia"/>
                <w:color w:val="000000"/>
                <w:sz w:val="18"/>
                <w:szCs w:val="18"/>
              </w:rPr>
              <w:t>商品摄影技术</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2.</w:t>
            </w:r>
            <w:r w:rsidRPr="000F2008">
              <w:rPr>
                <w:rFonts w:ascii="仿宋_GB2312" w:eastAsia="仿宋_GB2312" w:hAnsi="宋体" w:cs="宋体" w:hint="eastAsia"/>
                <w:color w:val="000000"/>
                <w:sz w:val="18"/>
                <w:szCs w:val="18"/>
              </w:rPr>
              <w:t>平面美工技术实务</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3.</w:t>
            </w:r>
            <w:r w:rsidRPr="000F2008">
              <w:rPr>
                <w:rFonts w:ascii="仿宋_GB2312" w:eastAsia="仿宋_GB2312" w:hAnsi="宋体" w:cs="宋体" w:hint="eastAsia"/>
                <w:color w:val="000000"/>
                <w:sz w:val="18"/>
                <w:szCs w:val="18"/>
              </w:rPr>
              <w:t>网络编辑实务</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4.</w:t>
            </w:r>
            <w:r w:rsidRPr="000F2008">
              <w:rPr>
                <w:rFonts w:ascii="仿宋_GB2312" w:eastAsia="仿宋_GB2312" w:hAnsi="宋体" w:cs="宋体" w:hint="eastAsia"/>
                <w:color w:val="000000"/>
                <w:sz w:val="18"/>
                <w:szCs w:val="18"/>
              </w:rPr>
              <w:t>网（微）店页面处理</w:t>
            </w:r>
          </w:p>
        </w:tc>
      </w:tr>
      <w:tr w:rsidR="00F06FC6" w:rsidRPr="000F2008" w:rsidTr="000F2008">
        <w:trPr>
          <w:cantSplit/>
          <w:jc w:val="center"/>
        </w:trPr>
        <w:tc>
          <w:tcPr>
            <w:tcW w:w="907" w:type="pct"/>
            <w:vMerge/>
            <w:vAlign w:val="center"/>
          </w:tcPr>
          <w:p w:rsidR="00F06FC6" w:rsidRPr="000F2008" w:rsidRDefault="00F06FC6" w:rsidP="000F2008">
            <w:pPr>
              <w:tabs>
                <w:tab w:val="left" w:pos="360"/>
              </w:tabs>
              <w:spacing w:line="320" w:lineRule="exact"/>
              <w:jc w:val="center"/>
              <w:rPr>
                <w:rFonts w:ascii="仿宋_GB2312" w:eastAsia="仿宋_GB2312" w:hAnsi="宋体" w:cs="宋体" w:hint="eastAsia"/>
                <w:color w:val="000000"/>
                <w:sz w:val="18"/>
                <w:szCs w:val="18"/>
              </w:rPr>
            </w:pPr>
          </w:p>
        </w:tc>
        <w:tc>
          <w:tcPr>
            <w:tcW w:w="473" w:type="pc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bCs/>
                <w:color w:val="000000"/>
                <w:sz w:val="18"/>
                <w:szCs w:val="18"/>
                <w:lang w:val="zh-CN"/>
              </w:rPr>
              <w:t>数据分析</w:t>
            </w:r>
          </w:p>
        </w:tc>
        <w:tc>
          <w:tcPr>
            <w:tcW w:w="2523" w:type="pct"/>
            <w:vAlign w:val="center"/>
          </w:tcPr>
          <w:p w:rsidR="00F06FC6" w:rsidRPr="000F2008" w:rsidRDefault="00C14994" w:rsidP="000F2008">
            <w:pPr>
              <w:snapToGrid w:val="0"/>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在线信息投放效果预测能力</w:t>
            </w:r>
          </w:p>
          <w:p w:rsidR="00F06FC6" w:rsidRPr="000F2008" w:rsidRDefault="00C14994" w:rsidP="000F2008">
            <w:pPr>
              <w:snapToGrid w:val="0"/>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在线信息投放效果评估能力</w:t>
            </w:r>
          </w:p>
        </w:tc>
        <w:tc>
          <w:tcPr>
            <w:tcW w:w="1096" w:type="pct"/>
            <w:vAlign w:val="center"/>
          </w:tcPr>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1.</w:t>
            </w:r>
            <w:r w:rsidRPr="000F2008">
              <w:rPr>
                <w:rFonts w:ascii="仿宋_GB2312" w:eastAsia="仿宋_GB2312" w:hAnsi="宋体" w:cs="宋体" w:hint="eastAsia"/>
                <w:color w:val="000000"/>
                <w:sz w:val="18"/>
                <w:szCs w:val="18"/>
              </w:rPr>
              <w:t>商务数据分析与应用</w:t>
            </w:r>
          </w:p>
        </w:tc>
      </w:tr>
      <w:tr w:rsidR="00F06FC6" w:rsidRPr="000F2008" w:rsidTr="000F2008">
        <w:trPr>
          <w:cantSplit/>
          <w:jc w:val="center"/>
        </w:trPr>
        <w:tc>
          <w:tcPr>
            <w:tcW w:w="907" w:type="pct"/>
            <w:vMerge/>
            <w:vAlign w:val="center"/>
          </w:tcPr>
          <w:p w:rsidR="00F06FC6" w:rsidRPr="000F2008" w:rsidRDefault="00F06FC6" w:rsidP="000F2008">
            <w:pPr>
              <w:tabs>
                <w:tab w:val="left" w:pos="360"/>
              </w:tabs>
              <w:spacing w:line="320" w:lineRule="exact"/>
              <w:jc w:val="center"/>
              <w:rPr>
                <w:rFonts w:ascii="仿宋_GB2312" w:eastAsia="仿宋_GB2312" w:hAnsi="宋体" w:cs="宋体" w:hint="eastAsia"/>
                <w:color w:val="000000"/>
                <w:sz w:val="18"/>
                <w:szCs w:val="18"/>
              </w:rPr>
            </w:pPr>
          </w:p>
        </w:tc>
        <w:tc>
          <w:tcPr>
            <w:tcW w:w="473" w:type="pc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bCs/>
                <w:color w:val="000000"/>
                <w:sz w:val="18"/>
                <w:szCs w:val="18"/>
                <w:lang w:val="zh-CN"/>
              </w:rPr>
              <w:t>活动促销</w:t>
            </w:r>
          </w:p>
        </w:tc>
        <w:tc>
          <w:tcPr>
            <w:tcW w:w="2523" w:type="pct"/>
            <w:vAlign w:val="center"/>
          </w:tcPr>
          <w:p w:rsidR="00F06FC6" w:rsidRPr="000F2008" w:rsidRDefault="00C14994" w:rsidP="000F2008">
            <w:pPr>
              <w:snapToGrid w:val="0"/>
              <w:spacing w:line="320" w:lineRule="exact"/>
              <w:jc w:val="lef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熟练掌握传统营销技能和网络营销技能；</w:t>
            </w:r>
          </w:p>
          <w:p w:rsidR="00F06FC6" w:rsidRPr="000F2008" w:rsidRDefault="00C14994" w:rsidP="000F2008">
            <w:pPr>
              <w:snapToGrid w:val="0"/>
              <w:spacing w:line="320" w:lineRule="exact"/>
              <w:jc w:val="lef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熟练操作常用的网络营销方法</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发货、运输、仓储等相关知识</w:t>
            </w:r>
          </w:p>
        </w:tc>
        <w:tc>
          <w:tcPr>
            <w:tcW w:w="1096" w:type="pct"/>
            <w:vAlign w:val="center"/>
          </w:tcPr>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1.</w:t>
            </w:r>
            <w:r w:rsidRPr="000F2008">
              <w:rPr>
                <w:rFonts w:ascii="仿宋_GB2312" w:eastAsia="仿宋_GB2312" w:hAnsi="宋体" w:cs="宋体" w:hint="eastAsia"/>
                <w:color w:val="000000"/>
                <w:sz w:val="18"/>
                <w:szCs w:val="18"/>
              </w:rPr>
              <w:t>电商新媒体技术</w:t>
            </w:r>
          </w:p>
        </w:tc>
      </w:tr>
      <w:tr w:rsidR="00F06FC6" w:rsidRPr="000F2008" w:rsidTr="000F2008">
        <w:trPr>
          <w:cantSplit/>
          <w:jc w:val="center"/>
        </w:trPr>
        <w:tc>
          <w:tcPr>
            <w:tcW w:w="907" w:type="pct"/>
            <w:vMerge/>
            <w:vAlign w:val="center"/>
          </w:tcPr>
          <w:p w:rsidR="00F06FC6" w:rsidRPr="000F2008" w:rsidRDefault="00F06FC6" w:rsidP="000F2008">
            <w:pPr>
              <w:tabs>
                <w:tab w:val="left" w:pos="360"/>
              </w:tabs>
              <w:spacing w:line="320" w:lineRule="exact"/>
              <w:jc w:val="center"/>
              <w:rPr>
                <w:rFonts w:ascii="仿宋_GB2312" w:eastAsia="仿宋_GB2312" w:hAnsi="宋体" w:cs="宋体" w:hint="eastAsia"/>
                <w:color w:val="000000"/>
                <w:sz w:val="18"/>
                <w:szCs w:val="18"/>
              </w:rPr>
            </w:pPr>
          </w:p>
        </w:tc>
        <w:tc>
          <w:tcPr>
            <w:tcW w:w="473" w:type="pc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bCs/>
                <w:color w:val="000000"/>
                <w:sz w:val="18"/>
                <w:szCs w:val="18"/>
                <w:lang w:val="zh-CN"/>
              </w:rPr>
              <w:t>网店运营</w:t>
            </w:r>
          </w:p>
        </w:tc>
        <w:tc>
          <w:tcPr>
            <w:tcW w:w="2523" w:type="pct"/>
            <w:vAlign w:val="center"/>
          </w:tcPr>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在线店铺管理能力</w:t>
            </w:r>
          </w:p>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熟练掌握各大网络平台和广告类型</w:t>
            </w:r>
          </w:p>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常用的客服工具的使用</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处理突发事件能力</w:t>
            </w:r>
          </w:p>
        </w:tc>
        <w:tc>
          <w:tcPr>
            <w:tcW w:w="1096" w:type="pct"/>
            <w:vAlign w:val="center"/>
          </w:tcPr>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1.</w:t>
            </w:r>
            <w:r w:rsidRPr="000F2008">
              <w:rPr>
                <w:rFonts w:ascii="仿宋_GB2312" w:eastAsia="仿宋_GB2312" w:hAnsi="宋体" w:cs="宋体" w:hint="eastAsia"/>
                <w:color w:val="000000"/>
                <w:sz w:val="18"/>
                <w:szCs w:val="18"/>
              </w:rPr>
              <w:t>电商经营方法与技能（</w:t>
            </w:r>
            <w:r w:rsidRPr="000F2008">
              <w:rPr>
                <w:rFonts w:ascii="仿宋_GB2312" w:eastAsia="仿宋_GB2312" w:hAnsi="宋体" w:cs="宋体" w:hint="eastAsia"/>
                <w:color w:val="000000"/>
                <w:sz w:val="18"/>
                <w:szCs w:val="18"/>
              </w:rPr>
              <w:t>C</w:t>
            </w:r>
            <w:r w:rsidRPr="000F2008">
              <w:rPr>
                <w:rFonts w:ascii="仿宋_GB2312" w:eastAsia="仿宋_GB2312" w:hAnsi="宋体" w:cs="宋体" w:hint="eastAsia"/>
                <w:color w:val="000000"/>
                <w:sz w:val="18"/>
                <w:szCs w:val="18"/>
              </w:rPr>
              <w:t>店）</w:t>
            </w:r>
            <w:r w:rsidRPr="000F2008">
              <w:rPr>
                <w:rFonts w:ascii="仿宋_GB2312" w:eastAsia="仿宋_GB2312" w:hAnsi="宋体" w:cs="宋体" w:hint="eastAsia"/>
                <w:color w:val="000000"/>
                <w:sz w:val="18"/>
                <w:szCs w:val="18"/>
              </w:rPr>
              <w:t>+</w:t>
            </w:r>
            <w:r w:rsidRPr="000F2008">
              <w:rPr>
                <w:rFonts w:ascii="仿宋_GB2312" w:eastAsia="仿宋_GB2312" w:hAnsi="宋体" w:cs="宋体" w:hint="eastAsia"/>
                <w:color w:val="000000"/>
                <w:sz w:val="18"/>
                <w:szCs w:val="18"/>
              </w:rPr>
              <w:t>（</w:t>
            </w:r>
            <w:r w:rsidRPr="000F2008">
              <w:rPr>
                <w:rFonts w:ascii="仿宋_GB2312" w:eastAsia="仿宋_GB2312" w:hAnsi="宋体" w:cs="宋体" w:hint="eastAsia"/>
                <w:color w:val="000000"/>
                <w:sz w:val="18"/>
                <w:szCs w:val="18"/>
              </w:rPr>
              <w:t>B</w:t>
            </w:r>
            <w:r w:rsidRPr="000F2008">
              <w:rPr>
                <w:rFonts w:ascii="仿宋_GB2312" w:eastAsia="仿宋_GB2312" w:hAnsi="宋体" w:cs="宋体" w:hint="eastAsia"/>
                <w:color w:val="000000"/>
                <w:sz w:val="18"/>
                <w:szCs w:val="18"/>
              </w:rPr>
              <w:t>店）</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2.</w:t>
            </w:r>
            <w:r w:rsidRPr="000F2008">
              <w:rPr>
                <w:rFonts w:ascii="仿宋_GB2312" w:eastAsia="仿宋_GB2312" w:hAnsi="宋体" w:cs="宋体" w:hint="eastAsia"/>
                <w:color w:val="000000"/>
                <w:sz w:val="18"/>
                <w:szCs w:val="18"/>
              </w:rPr>
              <w:t>跨境电子商务实务</w:t>
            </w:r>
          </w:p>
        </w:tc>
      </w:tr>
      <w:tr w:rsidR="00F06FC6" w:rsidRPr="000F2008" w:rsidTr="000F2008">
        <w:trPr>
          <w:cantSplit/>
          <w:jc w:val="center"/>
        </w:trPr>
        <w:tc>
          <w:tcPr>
            <w:tcW w:w="907" w:type="pct"/>
            <w:vMerge w:val="restar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推广专员、网络营销专员、网络营销主管、网络营销经理、网络营销总监</w:t>
            </w:r>
          </w:p>
        </w:tc>
        <w:tc>
          <w:tcPr>
            <w:tcW w:w="473" w:type="pc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营销</w:t>
            </w:r>
          </w:p>
        </w:tc>
        <w:tc>
          <w:tcPr>
            <w:tcW w:w="2523" w:type="pct"/>
            <w:vAlign w:val="center"/>
          </w:tcPr>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熟悉网络销售流程</w:t>
            </w:r>
          </w:p>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沟通的能力</w:t>
            </w:r>
          </w:p>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消费者心理分析</w:t>
            </w:r>
          </w:p>
          <w:p w:rsidR="00F06FC6" w:rsidRPr="000F2008" w:rsidRDefault="00C14994" w:rsidP="000F2008">
            <w:pPr>
              <w:snapToGrid w:val="0"/>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社区营销、博客营销、病毒式营销、邮件营销、微搏营销</w:t>
            </w:r>
          </w:p>
        </w:tc>
        <w:tc>
          <w:tcPr>
            <w:tcW w:w="1096" w:type="pct"/>
            <w:vAlign w:val="center"/>
          </w:tcPr>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1.</w:t>
            </w:r>
            <w:r w:rsidRPr="000F2008">
              <w:rPr>
                <w:rFonts w:ascii="仿宋_GB2312" w:eastAsia="仿宋_GB2312" w:hAnsi="宋体" w:cs="宋体" w:hint="eastAsia"/>
                <w:color w:val="000000"/>
                <w:sz w:val="18"/>
                <w:szCs w:val="18"/>
              </w:rPr>
              <w:t>市场营销实务</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2.</w:t>
            </w:r>
            <w:r w:rsidRPr="000F2008">
              <w:rPr>
                <w:rFonts w:ascii="仿宋_GB2312" w:eastAsia="仿宋_GB2312" w:hAnsi="宋体" w:cs="宋体" w:hint="eastAsia"/>
                <w:color w:val="000000"/>
                <w:sz w:val="18"/>
                <w:szCs w:val="18"/>
              </w:rPr>
              <w:t>电商营销手段及技能</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3.</w:t>
            </w:r>
            <w:r w:rsidRPr="000F2008">
              <w:rPr>
                <w:rFonts w:ascii="仿宋_GB2312" w:eastAsia="仿宋_GB2312" w:hAnsi="宋体" w:cs="宋体" w:hint="eastAsia"/>
                <w:color w:val="000000"/>
                <w:sz w:val="18"/>
                <w:szCs w:val="18"/>
              </w:rPr>
              <w:t>电商平台直播</w:t>
            </w:r>
          </w:p>
        </w:tc>
      </w:tr>
      <w:tr w:rsidR="00F06FC6" w:rsidRPr="000F2008" w:rsidTr="000F2008">
        <w:trPr>
          <w:cantSplit/>
          <w:jc w:val="center"/>
        </w:trPr>
        <w:tc>
          <w:tcPr>
            <w:tcW w:w="907" w:type="pct"/>
            <w:vMerge/>
            <w:vAlign w:val="center"/>
          </w:tcPr>
          <w:p w:rsidR="00F06FC6" w:rsidRPr="000F2008" w:rsidRDefault="00F06FC6" w:rsidP="000F2008">
            <w:pPr>
              <w:tabs>
                <w:tab w:val="left" w:pos="360"/>
              </w:tabs>
              <w:spacing w:line="320" w:lineRule="exact"/>
              <w:jc w:val="center"/>
              <w:rPr>
                <w:rFonts w:ascii="仿宋_GB2312" w:eastAsia="仿宋_GB2312" w:hAnsi="宋体" w:cs="宋体" w:hint="eastAsia"/>
                <w:color w:val="000000"/>
                <w:sz w:val="18"/>
                <w:szCs w:val="18"/>
              </w:rPr>
            </w:pPr>
          </w:p>
        </w:tc>
        <w:tc>
          <w:tcPr>
            <w:tcW w:w="473" w:type="pc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推广</w:t>
            </w:r>
          </w:p>
        </w:tc>
        <w:tc>
          <w:tcPr>
            <w:tcW w:w="2523" w:type="pct"/>
            <w:vAlign w:val="center"/>
          </w:tcPr>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文案编辑能力</w:t>
            </w:r>
          </w:p>
          <w:p w:rsidR="00F06FC6" w:rsidRPr="000F2008" w:rsidRDefault="00C14994" w:rsidP="000F2008">
            <w:pPr>
              <w:snapToGrid w:val="0"/>
              <w:spacing w:line="320" w:lineRule="exact"/>
              <w:jc w:val="lef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拥有一定的广告设计能力</w:t>
            </w:r>
          </w:p>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具备一定广告创意</w:t>
            </w:r>
          </w:p>
        </w:tc>
        <w:tc>
          <w:tcPr>
            <w:tcW w:w="1096" w:type="pct"/>
            <w:vAlign w:val="center"/>
          </w:tcPr>
          <w:p w:rsidR="00F06FC6" w:rsidRPr="000F2008" w:rsidRDefault="00C14994" w:rsidP="000F2008">
            <w:pPr>
              <w:tabs>
                <w:tab w:val="left" w:pos="360"/>
              </w:tabs>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1.</w:t>
            </w:r>
            <w:r w:rsidRPr="000F2008">
              <w:rPr>
                <w:rFonts w:ascii="仿宋_GB2312" w:eastAsia="仿宋_GB2312" w:hAnsi="宋体" w:cs="宋体" w:hint="eastAsia"/>
                <w:color w:val="000000"/>
                <w:sz w:val="18"/>
                <w:szCs w:val="18"/>
              </w:rPr>
              <w:t>搜索优化实务</w:t>
            </w:r>
          </w:p>
        </w:tc>
      </w:tr>
      <w:tr w:rsidR="00F06FC6" w:rsidRPr="000F2008" w:rsidTr="000F2008">
        <w:trPr>
          <w:cantSplit/>
          <w:jc w:val="center"/>
        </w:trPr>
        <w:tc>
          <w:tcPr>
            <w:tcW w:w="907" w:type="pct"/>
            <w:vMerge w:val="restart"/>
            <w:vAlign w:val="center"/>
          </w:tcPr>
          <w:p w:rsidR="00F06FC6" w:rsidRPr="000F2008" w:rsidRDefault="00C14994" w:rsidP="000F2008">
            <w:pPr>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bCs/>
                <w:color w:val="000000"/>
                <w:sz w:val="18"/>
                <w:szCs w:val="18"/>
              </w:rPr>
              <w:t>文案专员、策划专员、</w:t>
            </w:r>
            <w:r w:rsidRPr="000F2008">
              <w:rPr>
                <w:rFonts w:ascii="仿宋_GB2312" w:eastAsia="仿宋_GB2312" w:hAnsi="宋体" w:cs="宋体" w:hint="eastAsia"/>
                <w:bCs/>
                <w:color w:val="000000"/>
                <w:sz w:val="18"/>
                <w:szCs w:val="18"/>
              </w:rPr>
              <w:t xml:space="preserve"> </w:t>
            </w:r>
            <w:r w:rsidRPr="000F2008">
              <w:rPr>
                <w:rFonts w:ascii="仿宋_GB2312" w:eastAsia="仿宋_GB2312" w:hAnsi="宋体" w:cs="宋体" w:hint="eastAsia"/>
                <w:bCs/>
                <w:color w:val="000000"/>
                <w:sz w:val="18"/>
                <w:szCs w:val="18"/>
              </w:rPr>
              <w:t>文案策划主管、文案策划经理、网店客服专、员</w:t>
            </w:r>
            <w:r w:rsidRPr="000F2008">
              <w:rPr>
                <w:rFonts w:ascii="仿宋_GB2312" w:eastAsia="仿宋_GB2312" w:hAnsi="宋体" w:cs="宋体" w:hint="eastAsia"/>
                <w:bCs/>
                <w:color w:val="000000"/>
                <w:sz w:val="18"/>
                <w:szCs w:val="18"/>
              </w:rPr>
              <w:t xml:space="preserve"> </w:t>
            </w:r>
            <w:r w:rsidRPr="000F2008">
              <w:rPr>
                <w:rFonts w:ascii="仿宋_GB2312" w:eastAsia="仿宋_GB2312" w:hAnsi="宋体" w:cs="宋体" w:hint="eastAsia"/>
                <w:bCs/>
                <w:color w:val="000000"/>
                <w:sz w:val="18"/>
                <w:szCs w:val="18"/>
              </w:rPr>
              <w:t>客服主管、客服经理、客服总监</w:t>
            </w:r>
            <w:r w:rsidRPr="000F2008">
              <w:rPr>
                <w:rFonts w:ascii="仿宋_GB2312" w:eastAsia="仿宋_GB2312" w:hAnsi="宋体" w:cs="宋体" w:hint="eastAsia"/>
                <w:bCs/>
                <w:color w:val="000000"/>
                <w:sz w:val="18"/>
                <w:szCs w:val="18"/>
              </w:rPr>
              <w:t xml:space="preserve"> </w:t>
            </w:r>
          </w:p>
        </w:tc>
        <w:tc>
          <w:tcPr>
            <w:tcW w:w="473" w:type="pc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策划</w:t>
            </w:r>
          </w:p>
        </w:tc>
        <w:tc>
          <w:tcPr>
            <w:tcW w:w="2523" w:type="pct"/>
            <w:vAlign w:val="center"/>
          </w:tcPr>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熟练掌握各大网络平台和广告类型；拥有一定的广告设计能力；具备一定广告创意</w:t>
            </w:r>
          </w:p>
        </w:tc>
        <w:tc>
          <w:tcPr>
            <w:tcW w:w="1096" w:type="pct"/>
            <w:vAlign w:val="center"/>
          </w:tcPr>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bCs/>
                <w:color w:val="000000"/>
                <w:sz w:val="18"/>
                <w:szCs w:val="18"/>
              </w:rPr>
              <w:t>1.</w:t>
            </w:r>
            <w:r w:rsidRPr="000F2008">
              <w:rPr>
                <w:rFonts w:ascii="仿宋_GB2312" w:eastAsia="仿宋_GB2312" w:hAnsi="宋体" w:cs="宋体" w:hint="eastAsia"/>
                <w:bCs/>
                <w:color w:val="000000"/>
                <w:sz w:val="18"/>
                <w:szCs w:val="18"/>
              </w:rPr>
              <w:t>电商广告策划</w:t>
            </w:r>
          </w:p>
        </w:tc>
      </w:tr>
      <w:tr w:rsidR="00F06FC6" w:rsidRPr="000F2008" w:rsidTr="000F2008">
        <w:trPr>
          <w:cantSplit/>
          <w:trHeight w:val="1487"/>
          <w:jc w:val="center"/>
        </w:trPr>
        <w:tc>
          <w:tcPr>
            <w:tcW w:w="907" w:type="pct"/>
            <w:vMerge/>
            <w:vAlign w:val="center"/>
          </w:tcPr>
          <w:p w:rsidR="00F06FC6" w:rsidRPr="000F2008" w:rsidRDefault="00F06FC6" w:rsidP="000F2008">
            <w:pPr>
              <w:spacing w:line="320" w:lineRule="exact"/>
              <w:jc w:val="center"/>
              <w:rPr>
                <w:rFonts w:ascii="仿宋_GB2312" w:eastAsia="仿宋_GB2312" w:hAnsi="宋体" w:cs="宋体" w:hint="eastAsia"/>
                <w:bCs/>
                <w:color w:val="000000"/>
                <w:sz w:val="18"/>
                <w:szCs w:val="18"/>
              </w:rPr>
            </w:pPr>
          </w:p>
        </w:tc>
        <w:tc>
          <w:tcPr>
            <w:tcW w:w="473" w:type="pct"/>
            <w:vAlign w:val="center"/>
          </w:tcPr>
          <w:p w:rsidR="00F06FC6" w:rsidRPr="000F2008" w:rsidRDefault="00C14994" w:rsidP="000F2008">
            <w:pPr>
              <w:tabs>
                <w:tab w:val="left" w:pos="360"/>
              </w:tabs>
              <w:spacing w:line="320" w:lineRule="exact"/>
              <w:jc w:val="center"/>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客服</w:t>
            </w:r>
          </w:p>
        </w:tc>
        <w:tc>
          <w:tcPr>
            <w:tcW w:w="2523" w:type="pct"/>
            <w:vAlign w:val="center"/>
          </w:tcPr>
          <w:p w:rsidR="00F06FC6" w:rsidRPr="000F2008" w:rsidRDefault="00C14994" w:rsidP="000F2008">
            <w:pPr>
              <w:spacing w:line="320" w:lineRule="exact"/>
              <w:rPr>
                <w:rFonts w:ascii="仿宋_GB2312" w:eastAsia="仿宋_GB2312" w:hAnsi="宋体" w:cs="宋体" w:hint="eastAsia"/>
                <w:color w:val="000000"/>
                <w:sz w:val="18"/>
                <w:szCs w:val="18"/>
              </w:rPr>
            </w:pPr>
            <w:r w:rsidRPr="000F2008">
              <w:rPr>
                <w:rFonts w:ascii="仿宋_GB2312" w:eastAsia="仿宋_GB2312" w:hAnsi="宋体" w:cs="宋体" w:hint="eastAsia"/>
                <w:color w:val="000000"/>
                <w:sz w:val="18"/>
                <w:szCs w:val="18"/>
              </w:rPr>
              <w:t>客服工作必备的沟通技巧和心态；熟悉各种营销型网站的操作流程；常用的客服工具的使用；如何提高处理突发事件能力；</w:t>
            </w:r>
          </w:p>
        </w:tc>
        <w:tc>
          <w:tcPr>
            <w:tcW w:w="1096" w:type="pct"/>
            <w:vAlign w:val="center"/>
          </w:tcPr>
          <w:p w:rsidR="00F06FC6" w:rsidRPr="000F2008" w:rsidRDefault="00C14994" w:rsidP="000F2008">
            <w:pPr>
              <w:numPr>
                <w:ilvl w:val="0"/>
                <w:numId w:val="1"/>
              </w:numPr>
              <w:spacing w:line="320" w:lineRule="exact"/>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sz w:val="18"/>
                <w:szCs w:val="18"/>
              </w:rPr>
              <w:t>网店客服</w:t>
            </w:r>
          </w:p>
          <w:p w:rsidR="00F06FC6" w:rsidRPr="000F2008" w:rsidRDefault="00C14994" w:rsidP="000F2008">
            <w:pPr>
              <w:numPr>
                <w:ilvl w:val="0"/>
                <w:numId w:val="1"/>
              </w:numPr>
              <w:spacing w:line="320" w:lineRule="exact"/>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sz w:val="18"/>
                <w:szCs w:val="18"/>
              </w:rPr>
              <w:t>商务礼仪及沟通</w:t>
            </w:r>
          </w:p>
          <w:p w:rsidR="00F06FC6" w:rsidRPr="000F2008" w:rsidRDefault="00C14994" w:rsidP="000F2008">
            <w:pPr>
              <w:numPr>
                <w:ilvl w:val="0"/>
                <w:numId w:val="1"/>
              </w:numPr>
              <w:spacing w:line="320" w:lineRule="exact"/>
              <w:rPr>
                <w:rFonts w:ascii="仿宋_GB2312" w:eastAsia="仿宋_GB2312" w:hAnsi="宋体" w:cs="宋体" w:hint="eastAsia"/>
                <w:bCs/>
                <w:color w:val="000000"/>
                <w:sz w:val="18"/>
                <w:szCs w:val="18"/>
              </w:rPr>
            </w:pPr>
            <w:r w:rsidRPr="000F2008">
              <w:rPr>
                <w:rFonts w:ascii="仿宋_GB2312" w:eastAsia="仿宋_GB2312" w:hAnsi="宋体" w:cs="宋体" w:hint="eastAsia"/>
                <w:bCs/>
                <w:color w:val="000000"/>
                <w:sz w:val="18"/>
                <w:szCs w:val="18"/>
              </w:rPr>
              <w:t>商务谈判技能</w:t>
            </w:r>
          </w:p>
        </w:tc>
      </w:tr>
    </w:tbl>
    <w:p w:rsidR="00F06FC6" w:rsidRDefault="00C14994">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hint="eastAsia"/>
          <w:b/>
        </w:rPr>
        <w:t>5</w:t>
      </w:r>
      <w:r>
        <w:rPr>
          <w:rFonts w:ascii="仿宋_GB2312" w:eastAsia="仿宋_GB2312" w:hAnsi="Times New Roman" w:cs="Times New Roman"/>
          <w:b/>
        </w:rPr>
        <w:t>.</w:t>
      </w:r>
      <w:r>
        <w:rPr>
          <w:rFonts w:ascii="仿宋_GB2312" w:eastAsia="仿宋_GB2312" w:hAnsi="Times New Roman" w:cs="Times New Roman" w:hint="eastAsia"/>
          <w:b/>
        </w:rPr>
        <w:t>【培养目标与规格】</w:t>
      </w:r>
    </w:p>
    <w:p w:rsidR="00F06FC6" w:rsidRDefault="00C14994">
      <w:pPr>
        <w:spacing w:line="400" w:lineRule="exact"/>
        <w:ind w:firstLineChars="200" w:firstLine="431"/>
        <w:rPr>
          <w:rFonts w:ascii="仿宋_GB2312" w:eastAsia="仿宋_GB2312" w:hAnsi="Times New Roman" w:cs="Times New Roman"/>
        </w:rPr>
      </w:pPr>
      <w:r>
        <w:rPr>
          <w:rFonts w:ascii="仿宋_GB2312" w:eastAsia="仿宋_GB2312" w:hAnsi="Times New Roman" w:cs="Times New Roman" w:hint="eastAsia"/>
          <w:b/>
        </w:rPr>
        <w:t>培养目标：</w:t>
      </w:r>
      <w:r>
        <w:rPr>
          <w:rFonts w:ascii="仿宋_GB2312" w:eastAsia="仿宋_GB2312" w:hAnsi="Times New Roman" w:cs="Times New Roman" w:hint="eastAsia"/>
        </w:rPr>
        <w:t>培养有觉悟、讲责任，德技兼修，德智体美劳全面发展，适应区域经济社会发展和产业发展需要，符合粤港澳大湾区下的中小企业人才需求，</w:t>
      </w:r>
      <w:r>
        <w:rPr>
          <w:rFonts w:ascii="仿宋_GB2312" w:eastAsia="仿宋_GB2312" w:hint="eastAsia"/>
          <w:color w:val="000000"/>
        </w:rPr>
        <w:t>面向外贸、通信、信息服务、商业、金融等领域具备运用网络技术开展，商务活动以及进行电子商务网店的设计、策划、开发和运营管理的能力，在市场分析、业务技术规范上具有较扎实的理论知识以适应经济社会发展需要的</w:t>
      </w:r>
      <w:r>
        <w:rPr>
          <w:rFonts w:ascii="仿宋_GB2312" w:eastAsia="仿宋_GB2312" w:hAnsi="Times New Roman" w:cs="Times New Roman" w:hint="eastAsia"/>
        </w:rPr>
        <w:t>高素质技术技能人才。</w:t>
      </w:r>
    </w:p>
    <w:p w:rsidR="00F06FC6" w:rsidRDefault="00C14994">
      <w:pPr>
        <w:spacing w:line="360" w:lineRule="exact"/>
        <w:ind w:firstLineChars="200" w:firstLine="431"/>
        <w:rPr>
          <w:rFonts w:ascii="仿宋_GB2312" w:eastAsia="仿宋_GB2312"/>
          <w:color w:val="000000"/>
        </w:rPr>
      </w:pPr>
      <w:r>
        <w:rPr>
          <w:rFonts w:ascii="仿宋_GB2312" w:eastAsia="仿宋_GB2312" w:hAnsi="Times New Roman" w:cs="Times New Roman"/>
          <w:b/>
        </w:rPr>
        <w:t>培养规格：</w:t>
      </w:r>
      <w:r>
        <w:rPr>
          <w:rFonts w:ascii="仿宋_GB2312" w:eastAsia="仿宋_GB2312" w:hint="eastAsia"/>
          <w:color w:val="000000"/>
        </w:rPr>
        <w:t>由素质、知识、能力三个方面的要求组成。</w:t>
      </w:r>
    </w:p>
    <w:p w:rsidR="00F06FC6" w:rsidRDefault="00C14994">
      <w:pPr>
        <w:spacing w:line="360" w:lineRule="exact"/>
        <w:ind w:firstLineChars="200" w:firstLine="431"/>
        <w:rPr>
          <w:rFonts w:ascii="仿宋_GB2312" w:eastAsia="仿宋_GB2312"/>
          <w:b/>
          <w:bCs/>
          <w:color w:val="000000"/>
        </w:rPr>
      </w:pPr>
      <w:r>
        <w:rPr>
          <w:rFonts w:ascii="仿宋_GB2312" w:eastAsia="仿宋_GB2312" w:hint="eastAsia"/>
          <w:b/>
          <w:bCs/>
          <w:color w:val="000000"/>
        </w:rPr>
        <w:t>（</w:t>
      </w:r>
      <w:r>
        <w:rPr>
          <w:rFonts w:ascii="仿宋_GB2312" w:eastAsia="仿宋_GB2312" w:hint="eastAsia"/>
          <w:b/>
          <w:bCs/>
          <w:color w:val="000000"/>
        </w:rPr>
        <w:t>1</w:t>
      </w:r>
      <w:r>
        <w:rPr>
          <w:rFonts w:ascii="仿宋_GB2312" w:eastAsia="仿宋_GB2312" w:hint="eastAsia"/>
          <w:b/>
          <w:bCs/>
          <w:color w:val="000000"/>
        </w:rPr>
        <w:t>）素质结构</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lastRenderedPageBreak/>
        <w:t>a.</w:t>
      </w:r>
      <w:r>
        <w:rPr>
          <w:rFonts w:ascii="仿宋_GB2312" w:eastAsia="仿宋_GB2312" w:hint="eastAsia"/>
          <w:color w:val="000000"/>
        </w:rPr>
        <w:t>具有正确的世界观、人生观、价值观。坚决拥护中国共产党领导，树立中国特色社会主义共同理想，践行社会主</w:t>
      </w:r>
      <w:r>
        <w:rPr>
          <w:rFonts w:ascii="仿宋_GB2312" w:eastAsia="仿宋_GB2312" w:hint="eastAsia"/>
          <w:color w:val="000000"/>
        </w:rPr>
        <w:t>义核心价值观，具有深厚的爱国情感、国家认同感、中华民族自豪感；崇尚宪法、遵守法律、遵规守纪；具有社会责任感和参与意识。</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b.</w:t>
      </w:r>
      <w:r>
        <w:rPr>
          <w:rFonts w:ascii="仿宋_GB2312" w:eastAsia="仿宋_GB2312" w:hint="eastAsia"/>
          <w:color w:val="000000"/>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c.</w:t>
      </w:r>
      <w:r>
        <w:rPr>
          <w:rFonts w:ascii="仿宋_GB2312" w:eastAsia="仿宋_GB2312" w:hint="eastAsia"/>
          <w:color w:val="000000"/>
        </w:rPr>
        <w:t>具有良好的身心素质和人文素养。具有健康的体魄和心理、健全的人格，能够掌握基本运动知识和一两项</w:t>
      </w:r>
      <w:r>
        <w:rPr>
          <w:rFonts w:ascii="仿宋_GB2312" w:eastAsia="仿宋_GB2312" w:hint="eastAsia"/>
          <w:color w:val="000000"/>
        </w:rPr>
        <w:t>运动技能；具有感受美、表现美、鉴赏美、创造美的能力，具有一定的审美和人文素养，能够形成一两项艺术特长或爱好；掌握一定的学习方法，具有良好的生活习惯、行为习惯和自我管理能力。</w:t>
      </w:r>
    </w:p>
    <w:p w:rsidR="00F06FC6" w:rsidRDefault="00C14994">
      <w:pPr>
        <w:spacing w:line="360" w:lineRule="exact"/>
        <w:ind w:firstLineChars="200" w:firstLine="431"/>
        <w:rPr>
          <w:rFonts w:ascii="仿宋_GB2312" w:eastAsia="仿宋_GB2312"/>
          <w:b/>
          <w:bCs/>
          <w:color w:val="000000"/>
        </w:rPr>
      </w:pPr>
      <w:r>
        <w:rPr>
          <w:rFonts w:ascii="仿宋_GB2312" w:eastAsia="仿宋_GB2312" w:hint="eastAsia"/>
          <w:b/>
          <w:bCs/>
          <w:color w:val="000000"/>
        </w:rPr>
        <w:t>（</w:t>
      </w:r>
      <w:r>
        <w:rPr>
          <w:rFonts w:ascii="仿宋_GB2312" w:eastAsia="仿宋_GB2312" w:hint="eastAsia"/>
          <w:b/>
          <w:bCs/>
          <w:color w:val="000000"/>
        </w:rPr>
        <w:t>2</w:t>
      </w:r>
      <w:r>
        <w:rPr>
          <w:rFonts w:ascii="仿宋_GB2312" w:eastAsia="仿宋_GB2312" w:hint="eastAsia"/>
          <w:b/>
          <w:bCs/>
          <w:color w:val="000000"/>
        </w:rPr>
        <w:t>）知识结构</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包括对公共基础知识、专业知识和专业相关知识等的培养规格要求。</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a.</w:t>
      </w:r>
      <w:r>
        <w:rPr>
          <w:rFonts w:ascii="仿宋_GB2312" w:eastAsia="仿宋_GB2312" w:hint="eastAsia"/>
          <w:color w:val="000000"/>
        </w:rPr>
        <w:t>基础知识：政治理论思想道德、职业道德、工具性基础知识。</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b.</w:t>
      </w:r>
      <w:r>
        <w:rPr>
          <w:rFonts w:ascii="仿宋_GB2312" w:eastAsia="仿宋_GB2312" w:hint="eastAsia"/>
          <w:color w:val="000000"/>
        </w:rPr>
        <w:t>专业基础知识：电子商务理论基础、商品摄影技术、</w:t>
      </w:r>
      <w:r>
        <w:rPr>
          <w:rFonts w:ascii="仿宋_GB2312" w:eastAsia="仿宋_GB2312" w:hint="eastAsia"/>
          <w:color w:val="000000"/>
        </w:rPr>
        <w:t>管理学基础</w:t>
      </w:r>
      <w:r>
        <w:rPr>
          <w:rFonts w:ascii="仿宋_GB2312" w:eastAsia="仿宋_GB2312" w:hint="eastAsia"/>
          <w:color w:val="000000"/>
        </w:rPr>
        <w:t>知识。</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c.</w:t>
      </w:r>
      <w:r>
        <w:rPr>
          <w:rFonts w:ascii="仿宋_GB2312" w:eastAsia="仿宋_GB2312" w:hint="eastAsia"/>
          <w:color w:val="000000"/>
        </w:rPr>
        <w:t>专业技术知识：网页设计基础、电商广告策划、平面设计基础</w:t>
      </w:r>
      <w:r>
        <w:rPr>
          <w:rFonts w:ascii="仿宋_GB2312" w:eastAsia="仿宋_GB2312" w:hint="eastAsia"/>
          <w:color w:val="000000"/>
        </w:rPr>
        <w:t>、</w:t>
      </w:r>
      <w:r>
        <w:rPr>
          <w:rFonts w:ascii="仿宋_GB2312" w:eastAsia="仿宋_GB2312" w:hint="eastAsia"/>
          <w:color w:val="000000"/>
        </w:rPr>
        <w:t>网（微）店页面处理、电商新媒体技术、电商经营方法与技能（</w:t>
      </w:r>
      <w:r>
        <w:rPr>
          <w:rFonts w:ascii="仿宋_GB2312" w:eastAsia="仿宋_GB2312" w:hint="eastAsia"/>
          <w:color w:val="000000"/>
        </w:rPr>
        <w:t>C</w:t>
      </w:r>
      <w:r>
        <w:rPr>
          <w:rFonts w:ascii="仿宋_GB2312" w:eastAsia="仿宋_GB2312" w:hint="eastAsia"/>
          <w:color w:val="000000"/>
        </w:rPr>
        <w:t>店）</w:t>
      </w:r>
      <w:r>
        <w:rPr>
          <w:rFonts w:ascii="仿宋_GB2312" w:eastAsia="仿宋_GB2312" w:hint="eastAsia"/>
          <w:color w:val="000000"/>
        </w:rPr>
        <w:t>+</w:t>
      </w:r>
      <w:r>
        <w:rPr>
          <w:rFonts w:ascii="仿宋_GB2312" w:eastAsia="仿宋_GB2312" w:hint="eastAsia"/>
          <w:color w:val="000000"/>
        </w:rPr>
        <w:t>（</w:t>
      </w:r>
      <w:r>
        <w:rPr>
          <w:rFonts w:ascii="仿宋_GB2312" w:eastAsia="仿宋_GB2312" w:hint="eastAsia"/>
          <w:color w:val="000000"/>
        </w:rPr>
        <w:t>B</w:t>
      </w:r>
      <w:r>
        <w:rPr>
          <w:rFonts w:ascii="仿宋_GB2312" w:eastAsia="仿宋_GB2312" w:hint="eastAsia"/>
          <w:color w:val="000000"/>
        </w:rPr>
        <w:t>店）、电商营销手段及技能、平面美工技术实务、搜索优化实务、商务数据分析与应用、跨境电子商务实务等。</w:t>
      </w:r>
    </w:p>
    <w:p w:rsidR="00F06FC6" w:rsidRDefault="00C14994">
      <w:pPr>
        <w:spacing w:line="360" w:lineRule="exact"/>
        <w:ind w:firstLineChars="200" w:firstLine="431"/>
        <w:rPr>
          <w:rFonts w:ascii="仿宋_GB2312" w:eastAsia="仿宋_GB2312"/>
          <w:b/>
          <w:bCs/>
          <w:color w:val="000000"/>
        </w:rPr>
      </w:pPr>
      <w:r>
        <w:rPr>
          <w:rFonts w:ascii="仿宋_GB2312" w:eastAsia="仿宋_GB2312" w:hint="eastAsia"/>
          <w:b/>
          <w:bCs/>
          <w:color w:val="000000"/>
        </w:rPr>
        <w:t>（</w:t>
      </w:r>
      <w:r>
        <w:rPr>
          <w:rFonts w:ascii="仿宋_GB2312" w:eastAsia="仿宋_GB2312" w:hint="eastAsia"/>
          <w:b/>
          <w:bCs/>
          <w:color w:val="000000"/>
        </w:rPr>
        <w:t>3</w:t>
      </w:r>
      <w:r>
        <w:rPr>
          <w:rFonts w:ascii="仿宋_GB2312" w:eastAsia="仿宋_GB2312" w:hint="eastAsia"/>
          <w:b/>
          <w:bCs/>
          <w:color w:val="000000"/>
        </w:rPr>
        <w:t>）能力结构</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包括对通用能力和专业技术技能等的培养规格要求。</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其中通用能力一般包括口语和书面表达能力，解决实际问题的能力，终身学习能力，信息技术应用能力，独立思考、逻辑推理、信息加工能力等。专业技术技能包括专业基础能力、专业核心能力等，特别要求加入创新创业能力。</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a.</w:t>
      </w:r>
      <w:r>
        <w:rPr>
          <w:rFonts w:ascii="仿宋_GB2312" w:eastAsia="仿宋_GB2312" w:hint="eastAsia"/>
          <w:color w:val="000000"/>
        </w:rPr>
        <w:t>职业通用能力：</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①良好的沟通表达能力；②电子商务网站开发建设能力；③产品销售与公共关系处理能力；④电子商务项目网络编程能力；⑤电子商务系统安全管理能力；⑥网络营销项目的策划、实施和管理能力。</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b.</w:t>
      </w:r>
      <w:r>
        <w:rPr>
          <w:rFonts w:ascii="仿宋_GB2312" w:eastAsia="仿宋_GB2312" w:hint="eastAsia"/>
          <w:color w:val="000000"/>
        </w:rPr>
        <w:t>职业核心能力：①建设电子商务系统所需要的系统集成和网络安全保障的能力；②运用网络技术开展市场与网络营销、营销策划、营销技术等能力；③运用网络技术开展商务活动以及进行电子商务系统的设计、开发和运营管理能力；④较高的电商经营技能和电商工具的应用能力，以及电商平台创业思维。</w:t>
      </w:r>
    </w:p>
    <w:p w:rsidR="00F06FC6" w:rsidRDefault="00C14994">
      <w:pPr>
        <w:spacing w:line="360" w:lineRule="exact"/>
        <w:ind w:firstLineChars="200" w:firstLine="430"/>
        <w:rPr>
          <w:rFonts w:ascii="仿宋_GB2312" w:eastAsia="仿宋_GB2312"/>
          <w:color w:val="000000"/>
        </w:rPr>
      </w:pPr>
      <w:r>
        <w:rPr>
          <w:rFonts w:ascii="仿宋_GB2312" w:eastAsia="仿宋_GB2312" w:hint="eastAsia"/>
          <w:color w:val="000000"/>
        </w:rPr>
        <w:t>c.</w:t>
      </w:r>
      <w:r>
        <w:rPr>
          <w:rFonts w:ascii="仿宋_GB2312" w:eastAsia="仿宋_GB2312" w:hint="eastAsia"/>
          <w:color w:val="000000"/>
        </w:rPr>
        <w:t>职业拓展能力：①运用电子商务系统处理合同交易结算等商务事务</w:t>
      </w:r>
      <w:r>
        <w:rPr>
          <w:rFonts w:ascii="仿宋_GB2312" w:eastAsia="仿宋_GB2312" w:hint="eastAsia"/>
          <w:color w:val="000000"/>
        </w:rPr>
        <w:t>的能力；②专业中文文书写作能力和一般性英语业务资料的处理能力。</w:t>
      </w:r>
    </w:p>
    <w:p w:rsidR="00F06FC6" w:rsidRDefault="00C14994">
      <w:pPr>
        <w:spacing w:line="400" w:lineRule="exact"/>
        <w:ind w:firstLineChars="200" w:firstLine="431"/>
        <w:rPr>
          <w:rFonts w:ascii="仿宋_GB2312" w:eastAsia="仿宋_GB2312" w:hAnsi="Times New Roman" w:cs="Times New Roman"/>
          <w:b/>
        </w:rPr>
      </w:pPr>
      <w:r>
        <w:rPr>
          <w:rFonts w:ascii="仿宋_GB2312" w:eastAsia="仿宋_GB2312" w:hAnsi="Times New Roman" w:cs="Times New Roman"/>
          <w:b/>
        </w:rPr>
        <w:t>6</w:t>
      </w:r>
      <w:r>
        <w:rPr>
          <w:rFonts w:ascii="仿宋_GB2312" w:eastAsia="仿宋_GB2312" w:hAnsi="Times New Roman" w:cs="Times New Roman" w:hint="eastAsia"/>
          <w:b/>
        </w:rPr>
        <w:t>.</w:t>
      </w:r>
      <w:r>
        <w:rPr>
          <w:rFonts w:ascii="仿宋_GB2312" w:eastAsia="仿宋_GB2312" w:hAnsi="Times New Roman" w:cs="Times New Roman" w:hint="eastAsia"/>
          <w:b/>
        </w:rPr>
        <w:t>【毕业学分】</w:t>
      </w:r>
    </w:p>
    <w:p w:rsidR="00F06FC6" w:rsidRDefault="00C14994">
      <w:pPr>
        <w:widowControl/>
        <w:spacing w:line="400" w:lineRule="exact"/>
        <w:ind w:firstLineChars="200" w:firstLine="430"/>
        <w:rPr>
          <w:rFonts w:ascii="仿宋_GB2312" w:eastAsia="仿宋_GB2312" w:hAnsi="Times New Roman" w:cs="Times New Roman"/>
        </w:rPr>
      </w:pPr>
      <w:r>
        <w:rPr>
          <w:rFonts w:ascii="仿宋_GB2312" w:eastAsia="仿宋_GB2312" w:hAnsi="Times New Roman" w:cs="Times New Roman" w:hint="eastAsia"/>
        </w:rPr>
        <w:t>至少需修满</w:t>
      </w:r>
      <w:r>
        <w:rPr>
          <w:rFonts w:ascii="仿宋_GB2312" w:eastAsia="仿宋_GB2312" w:hAnsi="Times New Roman" w:cs="Times New Roman"/>
        </w:rPr>
        <w:t>14</w:t>
      </w:r>
      <w:r>
        <w:rPr>
          <w:rFonts w:ascii="仿宋_GB2312" w:eastAsia="仿宋_GB2312" w:hAnsi="Times New Roman" w:cs="Times New Roman" w:hint="eastAsia"/>
        </w:rPr>
        <w:t>9</w:t>
      </w:r>
      <w:r>
        <w:rPr>
          <w:rFonts w:ascii="仿宋_GB2312" w:eastAsia="仿宋_GB2312" w:hAnsi="Times New Roman" w:cs="Times New Roman" w:hint="eastAsia"/>
        </w:rPr>
        <w:t>.5</w:t>
      </w:r>
      <w:r>
        <w:rPr>
          <w:rFonts w:ascii="仿宋_GB2312" w:eastAsia="仿宋_GB2312" w:hAnsi="Times New Roman" w:cs="Times New Roman" w:hint="eastAsia"/>
        </w:rPr>
        <w:t>学分方可毕业。其中：公共必修课</w:t>
      </w:r>
      <w:r w:rsidR="000F2008">
        <w:rPr>
          <w:rFonts w:ascii="仿宋_GB2312" w:eastAsia="仿宋_GB2312"/>
          <w:color w:val="000000"/>
        </w:rPr>
        <w:t>40</w:t>
      </w:r>
      <w:r>
        <w:rPr>
          <w:rFonts w:ascii="仿宋_GB2312" w:eastAsia="仿宋_GB2312" w:hint="eastAsia"/>
          <w:color w:val="000000"/>
        </w:rPr>
        <w:t>学分</w:t>
      </w:r>
      <w:r>
        <w:rPr>
          <w:rFonts w:ascii="仿宋_GB2312" w:eastAsia="仿宋_GB2312" w:hAnsi="Times New Roman" w:cs="Times New Roman" w:hint="eastAsia"/>
        </w:rPr>
        <w:t>（含军事技能和创新创业与就业类课程）、公共选修课</w:t>
      </w:r>
      <w:r>
        <w:rPr>
          <w:rFonts w:ascii="仿宋_GB2312" w:eastAsia="仿宋_GB2312" w:hint="eastAsia"/>
          <w:color w:val="000000"/>
        </w:rPr>
        <w:t>4</w:t>
      </w:r>
      <w:r>
        <w:rPr>
          <w:rFonts w:ascii="仿宋_GB2312" w:eastAsia="仿宋_GB2312" w:hint="eastAsia"/>
          <w:color w:val="000000"/>
        </w:rPr>
        <w:t>学分</w:t>
      </w:r>
      <w:r>
        <w:rPr>
          <w:rFonts w:ascii="仿宋_GB2312" w:eastAsia="仿宋_GB2312" w:hAnsi="Times New Roman" w:cs="Times New Roman" w:hint="eastAsia"/>
        </w:rPr>
        <w:t>、专业必修课</w:t>
      </w:r>
      <w:r>
        <w:rPr>
          <w:rFonts w:ascii="仿宋_GB2312" w:eastAsia="仿宋_GB2312" w:hint="eastAsia"/>
          <w:color w:val="000000"/>
        </w:rPr>
        <w:t>66</w:t>
      </w:r>
      <w:r>
        <w:rPr>
          <w:rFonts w:ascii="仿宋_GB2312" w:eastAsia="仿宋_GB2312" w:hint="eastAsia"/>
          <w:color w:val="000000"/>
        </w:rPr>
        <w:t>学分</w:t>
      </w:r>
      <w:r>
        <w:rPr>
          <w:rFonts w:ascii="仿宋_GB2312" w:eastAsia="仿宋_GB2312" w:hAnsi="Times New Roman" w:cs="Times New Roman" w:hint="eastAsia"/>
          <w:bCs/>
        </w:rPr>
        <w:t>（顶岗实习和毕业实习报告学分另计：</w:t>
      </w:r>
      <w:r>
        <w:rPr>
          <w:rFonts w:ascii="仿宋_GB2312" w:eastAsia="仿宋_GB2312" w:hAnsi="Times New Roman" w:cs="Times New Roman" w:hint="eastAsia"/>
          <w:bCs/>
        </w:rPr>
        <w:t>2</w:t>
      </w:r>
      <w:r>
        <w:rPr>
          <w:rFonts w:ascii="仿宋_GB2312" w:eastAsia="仿宋_GB2312" w:hAnsi="Times New Roman" w:cs="Times New Roman"/>
          <w:bCs/>
        </w:rPr>
        <w:t>0</w:t>
      </w:r>
      <w:r>
        <w:rPr>
          <w:rFonts w:ascii="仿宋_GB2312" w:eastAsia="仿宋_GB2312" w:hAnsi="Times New Roman" w:cs="Times New Roman"/>
          <w:bCs/>
        </w:rPr>
        <w:lastRenderedPageBreak/>
        <w:t>学分</w:t>
      </w:r>
      <w:r>
        <w:rPr>
          <w:rFonts w:ascii="仿宋_GB2312" w:eastAsia="仿宋_GB2312" w:hAnsi="Times New Roman" w:cs="Times New Roman" w:hint="eastAsia"/>
          <w:bCs/>
        </w:rPr>
        <w:t>）</w:t>
      </w:r>
      <w:r>
        <w:rPr>
          <w:rFonts w:ascii="仿宋_GB2312" w:eastAsia="仿宋_GB2312" w:hAnsi="Times New Roman" w:cs="Times New Roman" w:hint="eastAsia"/>
        </w:rPr>
        <w:t>、专业选修课</w:t>
      </w:r>
      <w:r>
        <w:rPr>
          <w:rFonts w:ascii="仿宋_GB2312" w:eastAsia="仿宋_GB2312" w:hint="eastAsia"/>
          <w:color w:val="000000"/>
        </w:rPr>
        <w:t>6</w:t>
      </w:r>
      <w:r>
        <w:rPr>
          <w:rFonts w:ascii="仿宋_GB2312" w:eastAsia="仿宋_GB2312" w:hint="eastAsia"/>
          <w:color w:val="000000"/>
        </w:rPr>
        <w:t>学分</w:t>
      </w:r>
      <w:r>
        <w:rPr>
          <w:rFonts w:ascii="仿宋_GB2312" w:eastAsia="仿宋_GB2312" w:hAnsi="Times New Roman" w:cs="Times New Roman" w:hint="eastAsia"/>
        </w:rPr>
        <w:t>等四类课程的学分见教学计划进程表；第二课堂活动不少于</w:t>
      </w:r>
      <w:r>
        <w:rPr>
          <w:rFonts w:ascii="仿宋_GB2312" w:eastAsia="仿宋_GB2312" w:hAnsi="Times New Roman" w:cs="Times New Roman" w:hint="eastAsia"/>
        </w:rPr>
        <w:t>7</w:t>
      </w:r>
      <w:r>
        <w:rPr>
          <w:rFonts w:ascii="仿宋_GB2312" w:eastAsia="仿宋_GB2312" w:hAnsi="Times New Roman" w:cs="Times New Roman"/>
        </w:rPr>
        <w:t>.5</w:t>
      </w:r>
      <w:r>
        <w:rPr>
          <w:rFonts w:ascii="仿宋_GB2312" w:eastAsia="仿宋_GB2312" w:hAnsi="Times New Roman" w:cs="Times New Roman"/>
        </w:rPr>
        <w:t>学分（其中德育类学分</w:t>
      </w:r>
      <w:r>
        <w:rPr>
          <w:rFonts w:ascii="仿宋_GB2312" w:eastAsia="仿宋_GB2312" w:hAnsi="Times New Roman" w:cs="Times New Roman" w:hint="eastAsia"/>
        </w:rPr>
        <w:t>至少</w:t>
      </w:r>
      <w:r>
        <w:rPr>
          <w:rFonts w:ascii="仿宋_GB2312" w:eastAsia="仿宋_GB2312" w:hAnsi="Times New Roman" w:cs="Times New Roman"/>
        </w:rPr>
        <w:t>1.5</w:t>
      </w:r>
      <w:r>
        <w:rPr>
          <w:rFonts w:ascii="仿宋_GB2312" w:eastAsia="仿宋_GB2312" w:hAnsi="Times New Roman" w:cs="Times New Roman"/>
        </w:rPr>
        <w:t>学分</w:t>
      </w:r>
      <w:r>
        <w:rPr>
          <w:rFonts w:ascii="仿宋_GB2312" w:eastAsia="仿宋_GB2312" w:hAnsi="Times New Roman" w:cs="Times New Roman" w:hint="eastAsia"/>
        </w:rPr>
        <w:t>、学术科技类至少</w:t>
      </w:r>
      <w:r>
        <w:rPr>
          <w:rFonts w:ascii="仿宋_GB2312" w:eastAsia="仿宋_GB2312" w:hAnsi="Times New Roman" w:cs="Times New Roman"/>
        </w:rPr>
        <w:t>0.5</w:t>
      </w:r>
      <w:r>
        <w:rPr>
          <w:rFonts w:ascii="仿宋_GB2312" w:eastAsia="仿宋_GB2312" w:hAnsi="Times New Roman" w:cs="Times New Roman"/>
        </w:rPr>
        <w:t>学分、创新创业与就业类至少</w:t>
      </w:r>
      <w:r>
        <w:rPr>
          <w:rFonts w:ascii="仿宋_GB2312" w:eastAsia="仿宋_GB2312" w:hAnsi="Times New Roman" w:cs="Times New Roman"/>
        </w:rPr>
        <w:t>1</w:t>
      </w:r>
      <w:r>
        <w:rPr>
          <w:rFonts w:ascii="仿宋_GB2312" w:eastAsia="仿宋_GB2312" w:hAnsi="Times New Roman" w:cs="Times New Roman"/>
        </w:rPr>
        <w:t>学分、</w:t>
      </w:r>
      <w:r>
        <w:rPr>
          <w:rFonts w:ascii="仿宋_GB2312" w:eastAsia="仿宋_GB2312" w:hAnsi="Times New Roman" w:cs="Times New Roman"/>
        </w:rPr>
        <w:t>“</w:t>
      </w:r>
      <w:r>
        <w:rPr>
          <w:rFonts w:ascii="仿宋_GB2312" w:eastAsia="仿宋_GB2312" w:hAnsi="Times New Roman" w:cs="Times New Roman"/>
        </w:rPr>
        <w:t>跑步声</w:t>
      </w:r>
      <w:r>
        <w:rPr>
          <w:rFonts w:ascii="仿宋_GB2312" w:eastAsia="仿宋_GB2312" w:hAnsi="Times New Roman" w:cs="Times New Roman"/>
        </w:rPr>
        <w:t>”“</w:t>
      </w:r>
      <w:r>
        <w:rPr>
          <w:rFonts w:ascii="仿宋_GB2312" w:eastAsia="仿宋_GB2312" w:hAnsi="Times New Roman" w:cs="Times New Roman"/>
        </w:rPr>
        <w:t>读书声</w:t>
      </w:r>
      <w:r>
        <w:rPr>
          <w:rFonts w:ascii="仿宋_GB2312" w:eastAsia="仿宋_GB2312" w:hAnsi="Times New Roman" w:cs="Times New Roman"/>
        </w:rPr>
        <w:t>”</w:t>
      </w:r>
      <w:r>
        <w:rPr>
          <w:rFonts w:ascii="仿宋_GB2312" w:eastAsia="仿宋_GB2312" w:hAnsi="Times New Roman" w:cs="Times New Roman"/>
        </w:rPr>
        <w:t>各至少</w:t>
      </w:r>
      <w:r>
        <w:rPr>
          <w:rFonts w:ascii="仿宋_GB2312" w:eastAsia="仿宋_GB2312" w:hAnsi="Times New Roman" w:cs="Times New Roman"/>
        </w:rPr>
        <w:t>1</w:t>
      </w:r>
      <w:r>
        <w:rPr>
          <w:rFonts w:ascii="仿宋_GB2312" w:eastAsia="仿宋_GB2312" w:hAnsi="Times New Roman" w:cs="Times New Roman"/>
        </w:rPr>
        <w:t>学分</w:t>
      </w:r>
      <w:r>
        <w:rPr>
          <w:rFonts w:ascii="仿宋_GB2312" w:eastAsia="仿宋_GB2312" w:hAnsi="Times New Roman" w:cs="Times New Roman" w:hint="eastAsia"/>
        </w:rPr>
        <w:t>），文明素质养成</w:t>
      </w:r>
      <w:r>
        <w:rPr>
          <w:rFonts w:ascii="仿宋_GB2312" w:eastAsia="仿宋_GB2312" w:hAnsi="Times New Roman" w:cs="Times New Roman"/>
        </w:rPr>
        <w:t>6</w:t>
      </w:r>
      <w:r>
        <w:rPr>
          <w:rFonts w:ascii="仿宋_GB2312" w:eastAsia="仿宋_GB2312" w:hAnsi="Times New Roman" w:cs="Times New Roman" w:hint="eastAsia"/>
        </w:rPr>
        <w:t>学分。</w:t>
      </w:r>
    </w:p>
    <w:p w:rsidR="00F06FC6" w:rsidRDefault="00C14994">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b/>
        </w:rPr>
        <w:t>7</w:t>
      </w:r>
      <w:r>
        <w:rPr>
          <w:rFonts w:ascii="仿宋_GB2312" w:eastAsia="仿宋_GB2312" w:hAnsi="Times New Roman" w:cs="Times New Roman" w:hint="eastAsia"/>
          <w:b/>
        </w:rPr>
        <w:t>.</w:t>
      </w:r>
      <w:r>
        <w:rPr>
          <w:rFonts w:ascii="仿宋_GB2312" w:eastAsia="仿宋_GB2312" w:hAnsi="Times New Roman" w:cs="Times New Roman" w:hint="eastAsia"/>
          <w:b/>
        </w:rPr>
        <w:t>【课程设置与要求】</w:t>
      </w:r>
    </w:p>
    <w:p w:rsidR="00F06FC6" w:rsidRDefault="00C14994">
      <w:pPr>
        <w:tabs>
          <w:tab w:val="left" w:pos="360"/>
        </w:tabs>
        <w:spacing w:line="360" w:lineRule="exact"/>
        <w:ind w:firstLineChars="200" w:firstLine="431"/>
        <w:rPr>
          <w:rFonts w:ascii="仿宋_GB2312" w:eastAsia="仿宋_GB2312"/>
          <w:b/>
          <w:color w:val="000000"/>
        </w:rPr>
      </w:pPr>
      <w:r>
        <w:rPr>
          <w:rFonts w:ascii="仿宋_GB2312" w:eastAsia="仿宋_GB2312" w:hint="eastAsia"/>
          <w:b/>
          <w:color w:val="000000"/>
        </w:rPr>
        <w:t>7.1</w:t>
      </w:r>
      <w:r>
        <w:rPr>
          <w:rFonts w:ascii="仿宋_GB2312" w:eastAsia="仿宋_GB2312" w:hint="eastAsia"/>
          <w:b/>
          <w:color w:val="000000"/>
        </w:rPr>
        <w:t xml:space="preserve"> </w:t>
      </w:r>
      <w:r>
        <w:rPr>
          <w:rFonts w:ascii="仿宋_GB2312" w:eastAsia="仿宋_GB2312" w:hint="eastAsia"/>
          <w:b/>
          <w:color w:val="000000"/>
        </w:rPr>
        <w:t>通识教育课程平台</w:t>
      </w:r>
      <w:r w:rsidR="000F2008" w:rsidRPr="000F2008">
        <w:rPr>
          <w:rFonts w:ascii="仿宋_GB2312" w:eastAsia="仿宋_GB2312" w:hint="eastAsia"/>
          <w:b/>
          <w:color w:val="000000"/>
        </w:rPr>
        <w:t>（由教学科研部及相关教学部门制定，详见“指导意见中专业人才培养方案模板”）</w:t>
      </w:r>
    </w:p>
    <w:p w:rsidR="000F2008" w:rsidRDefault="000F2008">
      <w:pPr>
        <w:tabs>
          <w:tab w:val="left" w:pos="360"/>
        </w:tabs>
        <w:spacing w:line="360" w:lineRule="exact"/>
        <w:ind w:firstLineChars="200" w:firstLine="430"/>
        <w:rPr>
          <w:rFonts w:ascii="仿宋_GB2312" w:eastAsia="仿宋_GB2312"/>
          <w:color w:val="000000"/>
        </w:rPr>
      </w:pPr>
    </w:p>
    <w:p w:rsidR="00F06FC6" w:rsidRDefault="00C14994">
      <w:pPr>
        <w:tabs>
          <w:tab w:val="left" w:pos="360"/>
        </w:tabs>
        <w:spacing w:line="360" w:lineRule="exact"/>
        <w:ind w:firstLineChars="200" w:firstLine="431"/>
        <w:rPr>
          <w:rFonts w:ascii="仿宋_GB2312" w:eastAsia="仿宋_GB2312"/>
          <w:b/>
          <w:bCs/>
          <w:color w:val="000000"/>
        </w:rPr>
      </w:pPr>
      <w:r>
        <w:rPr>
          <w:rFonts w:ascii="仿宋_GB2312" w:eastAsia="仿宋_GB2312" w:hint="eastAsia"/>
          <w:b/>
          <w:bCs/>
          <w:color w:val="000000"/>
        </w:rPr>
        <w:t>7.2</w:t>
      </w:r>
      <w:r w:rsidR="000F2008" w:rsidRPr="00E24F2F">
        <w:rPr>
          <w:rFonts w:ascii="仿宋_GB2312" w:eastAsia="仿宋_GB2312" w:hAnsi="Times New Roman" w:cs="Times New Roman" w:hint="eastAsia"/>
          <w:b/>
        </w:rPr>
        <w:t>专业基础与专业课程平台</w:t>
      </w:r>
    </w:p>
    <w:p w:rsidR="00B36726" w:rsidRP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7.2.1 专业基础必修课模块</w:t>
      </w:r>
    </w:p>
    <w:p w:rsidR="00B36726" w:rsidRP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7.2.1</w:t>
      </w:r>
      <w:r>
        <w:rPr>
          <w:rFonts w:ascii="仿宋_GB2312" w:eastAsia="仿宋_GB2312"/>
          <w:color w:val="000000"/>
        </w:rPr>
        <w:t>-</w:t>
      </w:r>
      <w:r w:rsidRPr="00B36726">
        <w:rPr>
          <w:rFonts w:ascii="仿宋_GB2312" w:eastAsia="仿宋_GB2312" w:hint="eastAsia"/>
          <w:color w:val="000000"/>
        </w:rPr>
        <w:t>1电子商务实务</w:t>
      </w:r>
    </w:p>
    <w:p w:rsidR="00B36726" w:rsidRP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教学内容要点：实践项目C2C电子商务交易管理;实践项目B2C电子商务商城管理;实践项目B2B电子商务平台贸易管理</w:t>
      </w:r>
    </w:p>
    <w:p w:rsidR="00B36726" w:rsidRP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教学要求：本课程设计通过借助电子商务教学实验模拟软件，一方面能够使学生学习掌握电子商务全过程的系统知识，另一方面能够培养学生多方面的技能，增强学生的动手操作能力。可以使学生系统地回顾、整理和巩固所学的书本知识，全面深入地理解教学内容，为今后从事实际工作打下基础。</w:t>
      </w:r>
    </w:p>
    <w:p w:rsidR="00B36726" w:rsidRP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7.2.1</w:t>
      </w:r>
      <w:r>
        <w:rPr>
          <w:rFonts w:ascii="仿宋_GB2312" w:eastAsia="仿宋_GB2312"/>
          <w:color w:val="000000"/>
        </w:rPr>
        <w:t>-</w:t>
      </w:r>
      <w:r w:rsidRPr="00B36726">
        <w:rPr>
          <w:rFonts w:ascii="仿宋_GB2312" w:eastAsia="仿宋_GB2312" w:hint="eastAsia"/>
          <w:color w:val="000000"/>
        </w:rPr>
        <w:t>2商品摄影技术</w:t>
      </w:r>
    </w:p>
    <w:p w:rsidR="00B36726" w:rsidRP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教学内容要点：项目：光圈,快门的应用  项目：吸光类商品摄影 项目：反光类商品摄影 项目：透光类商品摄影 项目：商品主图视频拍摄</w:t>
      </w:r>
    </w:p>
    <w:p w:rsidR="00B36726" w:rsidRP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教学要求：本课程的目标是课程设计的任务是让学生掌握网络店铺商品定位的一般原理，商品拍摄布景的基本流程；掌握各类商品拍摄要点、网络商品拍摄光线处理、商品拍摄布景策划方法，不同种类商品图片美化方法，并通过实验经营网络店铺。</w:t>
      </w:r>
    </w:p>
    <w:p w:rsidR="00B36726" w:rsidRP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7.2.1</w:t>
      </w:r>
      <w:r>
        <w:rPr>
          <w:rFonts w:ascii="仿宋_GB2312" w:eastAsia="仿宋_GB2312"/>
          <w:color w:val="000000"/>
        </w:rPr>
        <w:t>-</w:t>
      </w:r>
      <w:r w:rsidRPr="00B36726">
        <w:rPr>
          <w:rFonts w:ascii="仿宋_GB2312" w:eastAsia="仿宋_GB2312" w:hint="eastAsia"/>
          <w:color w:val="000000"/>
        </w:rPr>
        <w:t>3市场营销实务</w:t>
      </w:r>
    </w:p>
    <w:p w:rsidR="00B36726" w:rsidRP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教学内容要点：市场营销环境分析能力培养工作项目;消费者行为分析能力培养工作项目;市场细分、目标市场与市场定位能力工作项目;产品策略运用能力培养工作项目;定价策略运用能力培养工作项目;渠道策略运用能力培养工作项目;促销策略运用能力培养工作项目</w:t>
      </w:r>
    </w:p>
    <w:p w:rsidR="00B36726" w:rsidRDefault="00B36726" w:rsidP="00B36726">
      <w:pPr>
        <w:tabs>
          <w:tab w:val="left" w:pos="360"/>
        </w:tabs>
        <w:spacing w:line="360" w:lineRule="exact"/>
        <w:ind w:firstLineChars="200" w:firstLine="430"/>
        <w:rPr>
          <w:rFonts w:ascii="仿宋_GB2312" w:eastAsia="仿宋_GB2312"/>
          <w:color w:val="000000"/>
        </w:rPr>
      </w:pPr>
      <w:r w:rsidRPr="00B36726">
        <w:rPr>
          <w:rFonts w:ascii="仿宋_GB2312" w:eastAsia="仿宋_GB2312" w:hint="eastAsia"/>
          <w:color w:val="000000"/>
        </w:rPr>
        <w:t>教学要求：本课程力图描绘市场营销的核心理念与专业核心技能，并进行适当的营销技能、态度的训练，尤其是对管理人员的营销思维模式的形成起主要支撑作用。本课程对学生从事营销相关职业的能力培养和营销职业素质的养成起主要支撑或明显促进作用。在专业课程体系中发挥着重要的承前启后的作用。</w:t>
      </w:r>
    </w:p>
    <w:p w:rsidR="00B36726" w:rsidRDefault="00B36726" w:rsidP="00B36726">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w:t>
      </w:r>
      <w:r>
        <w:rPr>
          <w:rFonts w:ascii="仿宋_GB2312" w:eastAsia="仿宋_GB2312"/>
          <w:color w:val="000000"/>
        </w:rPr>
        <w:t>.2.1-4管理学</w:t>
      </w:r>
    </w:p>
    <w:p w:rsidR="003E2B02" w:rsidRPr="003E2B02" w:rsidRDefault="003E2B02" w:rsidP="003E2B02">
      <w:pPr>
        <w:tabs>
          <w:tab w:val="left" w:pos="360"/>
        </w:tabs>
        <w:spacing w:line="360" w:lineRule="exact"/>
        <w:ind w:firstLineChars="200" w:firstLine="430"/>
        <w:rPr>
          <w:rFonts w:ascii="仿宋_GB2312" w:eastAsia="仿宋_GB2312" w:hint="eastAsia"/>
          <w:color w:val="000000"/>
        </w:rPr>
      </w:pPr>
      <w:r w:rsidRPr="003E2B02">
        <w:rPr>
          <w:rFonts w:ascii="仿宋_GB2312" w:eastAsia="仿宋_GB2312" w:hint="eastAsia"/>
          <w:color w:val="000000"/>
        </w:rPr>
        <w:t>教学内容：管理与管理学；管理理论的形成与发展；管理道德与企业社会责任；全球化与管理；信息与信息化管理等。</w:t>
      </w:r>
    </w:p>
    <w:p w:rsidR="00B36726" w:rsidRDefault="003E2B02" w:rsidP="003E2B02">
      <w:pPr>
        <w:tabs>
          <w:tab w:val="left" w:pos="360"/>
        </w:tabs>
        <w:spacing w:line="360" w:lineRule="exact"/>
        <w:ind w:firstLineChars="200" w:firstLine="430"/>
        <w:rPr>
          <w:rFonts w:ascii="仿宋_GB2312" w:eastAsia="仿宋_GB2312"/>
          <w:color w:val="000000"/>
        </w:rPr>
      </w:pPr>
      <w:r w:rsidRPr="003E2B02">
        <w:rPr>
          <w:rFonts w:ascii="仿宋_GB2312" w:eastAsia="仿宋_GB2312" w:hint="eastAsia"/>
          <w:color w:val="000000"/>
        </w:rPr>
        <w:t>教学要求：通过讲解，让学生理解和掌握管理学的基本概念、基本原理和基本方法，能运用管理学知识进行案例分析，具备分析问题和解决问题的基本能力。</w:t>
      </w:r>
    </w:p>
    <w:p w:rsidR="00B36726" w:rsidRDefault="00B36726" w:rsidP="00B36726">
      <w:pPr>
        <w:tabs>
          <w:tab w:val="left" w:pos="360"/>
        </w:tabs>
        <w:spacing w:line="360" w:lineRule="exact"/>
        <w:ind w:firstLineChars="200" w:firstLine="430"/>
        <w:rPr>
          <w:rFonts w:ascii="仿宋_GB2312" w:eastAsia="仿宋_GB2312" w:hint="eastAsia"/>
          <w:color w:val="000000"/>
        </w:rPr>
      </w:pPr>
      <w:r w:rsidRPr="00B36726">
        <w:rPr>
          <w:rFonts w:ascii="仿宋_GB2312" w:eastAsia="仿宋_GB2312" w:hint="eastAsia"/>
          <w:color w:val="000000"/>
        </w:rPr>
        <w:t>7.2.2 专业必修核心课模块</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lastRenderedPageBreak/>
        <w:t>7.2.</w:t>
      </w:r>
      <w:r w:rsidR="006332F0">
        <w:rPr>
          <w:rFonts w:ascii="仿宋_GB2312" w:eastAsia="仿宋_GB2312"/>
          <w:color w:val="000000"/>
        </w:rPr>
        <w:t>2-1</w:t>
      </w:r>
      <w:r>
        <w:rPr>
          <w:rFonts w:ascii="仿宋_GB2312" w:eastAsia="仿宋_GB2312" w:hint="eastAsia"/>
          <w:color w:val="000000"/>
        </w:rPr>
        <w:t>网（微）店页面处理</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教学内容要点：文本与图像；图文混排与超链接；</w:t>
      </w:r>
      <w:r>
        <w:rPr>
          <w:rFonts w:ascii="仿宋_GB2312" w:eastAsia="仿宋_GB2312" w:hint="eastAsia"/>
          <w:color w:val="000000"/>
        </w:rPr>
        <w:t>CSS</w:t>
      </w:r>
      <w:r>
        <w:rPr>
          <w:rFonts w:ascii="仿宋_GB2312" w:eastAsia="仿宋_GB2312" w:hint="eastAsia"/>
          <w:color w:val="000000"/>
        </w:rPr>
        <w:t>样式表；使用数据表格；使用框架布局页面；</w:t>
      </w:r>
      <w:r>
        <w:rPr>
          <w:rFonts w:ascii="仿宋_GB2312" w:eastAsia="仿宋_GB2312" w:hint="eastAsia"/>
          <w:color w:val="000000"/>
        </w:rPr>
        <w:t>DIV</w:t>
      </w:r>
      <w:r>
        <w:rPr>
          <w:rFonts w:ascii="仿宋_GB2312" w:eastAsia="仿宋_GB2312" w:hint="eastAsia"/>
          <w:color w:val="000000"/>
        </w:rPr>
        <w:t>标签的插入与编辑；使用</w:t>
      </w:r>
      <w:r>
        <w:rPr>
          <w:rFonts w:ascii="仿宋_GB2312" w:eastAsia="仿宋_GB2312" w:hint="eastAsia"/>
          <w:color w:val="000000"/>
        </w:rPr>
        <w:t>DIV+CSS</w:t>
      </w:r>
      <w:r>
        <w:rPr>
          <w:rFonts w:ascii="仿宋_GB2312" w:eastAsia="仿宋_GB2312" w:hint="eastAsia"/>
          <w:color w:val="000000"/>
        </w:rPr>
        <w:t>布局给定页面；使用</w:t>
      </w:r>
      <w:r>
        <w:rPr>
          <w:rFonts w:ascii="仿宋_GB2312" w:eastAsia="仿宋_GB2312" w:hint="eastAsia"/>
          <w:color w:val="000000"/>
        </w:rPr>
        <w:t>AP</w:t>
      </w:r>
      <w:r>
        <w:rPr>
          <w:rFonts w:ascii="仿宋_GB2312" w:eastAsia="仿宋_GB2312" w:hint="eastAsia"/>
          <w:color w:val="000000"/>
        </w:rPr>
        <w:t>元素；使用</w:t>
      </w:r>
      <w:r>
        <w:rPr>
          <w:rFonts w:ascii="仿宋_GB2312" w:eastAsia="仿宋_GB2312" w:hint="eastAsia"/>
          <w:color w:val="000000"/>
        </w:rPr>
        <w:t>FLASH</w:t>
      </w:r>
      <w:r>
        <w:rPr>
          <w:rFonts w:ascii="仿宋_GB2312" w:eastAsia="仿宋_GB2312" w:hint="eastAsia"/>
          <w:color w:val="000000"/>
        </w:rPr>
        <w:t>文件和音频文件；使用视频文件和其他类型的多媒体文件；网页中表单的实验；使用</w:t>
      </w:r>
      <w:r>
        <w:rPr>
          <w:rFonts w:ascii="仿宋_GB2312" w:eastAsia="仿宋_GB2312" w:hint="eastAsia"/>
          <w:color w:val="000000"/>
        </w:rPr>
        <w:t>spry Widget</w:t>
      </w:r>
      <w:r>
        <w:rPr>
          <w:rFonts w:ascii="仿宋_GB2312" w:eastAsia="仿宋_GB2312" w:hint="eastAsia"/>
          <w:color w:val="000000"/>
        </w:rPr>
        <w:t>特效和行为</w:t>
      </w:r>
      <w:r>
        <w:rPr>
          <w:rFonts w:ascii="仿宋_GB2312" w:eastAsia="仿宋_GB2312" w:hint="eastAsia"/>
          <w:color w:val="000000"/>
        </w:rPr>
        <w:t xml:space="preserve"> </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教学要求：本课程是一门专业基础课，要求学生掌握</w:t>
      </w:r>
      <w:r>
        <w:rPr>
          <w:rFonts w:ascii="仿宋_GB2312" w:eastAsia="仿宋_GB2312" w:hint="eastAsia"/>
          <w:color w:val="000000"/>
        </w:rPr>
        <w:t>HTML</w:t>
      </w:r>
      <w:r>
        <w:rPr>
          <w:rFonts w:ascii="仿宋_GB2312" w:eastAsia="仿宋_GB2312" w:hint="eastAsia"/>
          <w:color w:val="000000"/>
        </w:rPr>
        <w:t>、</w:t>
      </w:r>
      <w:r>
        <w:rPr>
          <w:rFonts w:ascii="仿宋_GB2312" w:eastAsia="仿宋_GB2312" w:hint="eastAsia"/>
          <w:color w:val="000000"/>
        </w:rPr>
        <w:t>css</w:t>
      </w:r>
      <w:r>
        <w:rPr>
          <w:rFonts w:ascii="仿宋_GB2312" w:eastAsia="仿宋_GB2312" w:hint="eastAsia"/>
          <w:color w:val="000000"/>
        </w:rPr>
        <w:t>和</w:t>
      </w:r>
      <w:r>
        <w:rPr>
          <w:rFonts w:ascii="仿宋_GB2312" w:eastAsia="仿宋_GB2312" w:hint="eastAsia"/>
          <w:color w:val="000000"/>
        </w:rPr>
        <w:t>DW</w:t>
      </w:r>
      <w:r>
        <w:rPr>
          <w:rFonts w:ascii="仿宋_GB2312" w:eastAsia="仿宋_GB2312" w:hint="eastAsia"/>
          <w:color w:val="000000"/>
        </w:rPr>
        <w:t>制</w:t>
      </w:r>
      <w:r>
        <w:rPr>
          <w:rFonts w:ascii="仿宋_GB2312" w:eastAsia="仿宋_GB2312" w:hAnsi="仿宋_GB2312" w:cs="仿宋_GB2312" w:hint="eastAsia"/>
          <w:color w:val="000000"/>
        </w:rPr>
        <w:t>作网页的知识和技术，同时为后续课程的学习奠定基础。通过本课程的学习，使学生了解网站开发的流程，掌握</w:t>
      </w:r>
      <w:r>
        <w:rPr>
          <w:rFonts w:ascii="仿宋_GB2312" w:eastAsia="仿宋_GB2312" w:hint="eastAsia"/>
          <w:color w:val="000000"/>
        </w:rPr>
        <w:t>HTML</w:t>
      </w:r>
      <w:r>
        <w:rPr>
          <w:rFonts w:ascii="仿宋_GB2312" w:eastAsia="仿宋_GB2312" w:hint="eastAsia"/>
          <w:color w:val="000000"/>
        </w:rPr>
        <w:t>和</w:t>
      </w:r>
      <w:r>
        <w:rPr>
          <w:rFonts w:ascii="仿宋_GB2312" w:eastAsia="仿宋_GB2312" w:hint="eastAsia"/>
          <w:color w:val="000000"/>
        </w:rPr>
        <w:t>CSS</w:t>
      </w:r>
      <w:r>
        <w:rPr>
          <w:rFonts w:ascii="仿宋_GB2312" w:eastAsia="仿宋_GB2312" w:hint="eastAsia"/>
          <w:color w:val="000000"/>
        </w:rPr>
        <w:t>技术</w:t>
      </w:r>
      <w:r>
        <w:rPr>
          <w:rFonts w:ascii="仿宋_GB2312" w:eastAsia="仿宋_GB2312" w:hAnsi="仿宋_GB2312" w:cs="仿宋_GB2312" w:hint="eastAsia"/>
          <w:color w:val="000000"/>
        </w:rPr>
        <w:t>实现网页的构建和美化，并用</w:t>
      </w:r>
      <w:r>
        <w:rPr>
          <w:rFonts w:ascii="仿宋_GB2312" w:eastAsia="仿宋_GB2312" w:hint="eastAsia"/>
          <w:color w:val="000000"/>
        </w:rPr>
        <w:t>DW</w:t>
      </w:r>
      <w:r>
        <w:rPr>
          <w:rFonts w:ascii="仿宋_GB2312" w:eastAsia="仿宋_GB2312" w:hint="eastAsia"/>
          <w:color w:val="000000"/>
        </w:rPr>
        <w:t>工具实现网页的制作。</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7.2.2</w:t>
      </w:r>
      <w:r w:rsidR="006332F0">
        <w:rPr>
          <w:rFonts w:ascii="仿宋_GB2312" w:eastAsia="仿宋_GB2312"/>
          <w:color w:val="000000"/>
        </w:rPr>
        <w:t>-2</w:t>
      </w:r>
      <w:r>
        <w:rPr>
          <w:rFonts w:ascii="仿宋_GB2312" w:eastAsia="仿宋_GB2312" w:hint="eastAsia"/>
          <w:color w:val="000000"/>
        </w:rPr>
        <w:t>电商新媒体技术</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教学内容要点：淘宝美工；房产广告；舞台视频背景制作；婚庆电子照制作；</w:t>
      </w:r>
      <w:r>
        <w:rPr>
          <w:rFonts w:ascii="仿宋_GB2312" w:eastAsia="仿宋_GB2312" w:hint="eastAsia"/>
          <w:color w:val="000000"/>
        </w:rPr>
        <w:t>PR</w:t>
      </w:r>
      <w:r>
        <w:rPr>
          <w:rFonts w:ascii="仿宋_GB2312" w:eastAsia="仿宋_GB2312" w:hint="eastAsia"/>
          <w:color w:val="000000"/>
        </w:rPr>
        <w:t>画中画制作；</w:t>
      </w:r>
      <w:r>
        <w:rPr>
          <w:rFonts w:ascii="仿宋_GB2312" w:eastAsia="仿宋_GB2312" w:hint="eastAsia"/>
          <w:color w:val="000000"/>
        </w:rPr>
        <w:t>Adobe</w:t>
      </w:r>
      <w:r>
        <w:rPr>
          <w:rFonts w:ascii="仿宋_GB2312" w:eastAsia="仿宋_GB2312" w:hint="eastAsia"/>
          <w:color w:val="000000"/>
        </w:rPr>
        <w:t>创意广告视频制作</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教学要求：电子商务专业的核心课之一，它是对相关课程的融会贯通，以达到综合性地运用的目的，实现影视制作的剪辑处理，影视合成等基本技巧的课程。 </w:t>
      </w:r>
      <w:r>
        <w:rPr>
          <w:rFonts w:ascii="仿宋_GB2312" w:eastAsia="仿宋_GB2312" w:hAnsi="仿宋_GB2312" w:cs="仿宋_GB2312" w:hint="eastAsia"/>
          <w:color w:val="000000"/>
        </w:rPr>
        <w:t>通过本课程的学习，对影视非线编辑、视频的剪接、婚礼</w:t>
      </w:r>
      <w:r>
        <w:rPr>
          <w:rFonts w:ascii="仿宋_GB2312" w:eastAsia="仿宋_GB2312" w:hint="eastAsia"/>
          <w:color w:val="000000"/>
        </w:rPr>
        <w:t>MV</w:t>
      </w:r>
      <w:r>
        <w:rPr>
          <w:rFonts w:ascii="仿宋_GB2312" w:eastAsia="仿宋_GB2312" w:hint="eastAsia"/>
          <w:color w:val="000000"/>
        </w:rPr>
        <w:t>等制作的原理、技巧、程序与具体运作应有全面而深刻的了解，是基于数字平台融合视听语言、画面编辑及影视多媒体设计的课程。</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w:t>
      </w:r>
      <w:r w:rsidR="006332F0">
        <w:rPr>
          <w:rFonts w:ascii="仿宋_GB2312" w:eastAsia="仿宋_GB2312"/>
          <w:color w:val="000000"/>
        </w:rPr>
        <w:t>2-3</w:t>
      </w:r>
      <w:r>
        <w:rPr>
          <w:rFonts w:ascii="仿宋_GB2312" w:eastAsia="仿宋_GB2312" w:hint="eastAsia"/>
          <w:color w:val="000000"/>
        </w:rPr>
        <w:t>电商经营方法与技能（</w:t>
      </w:r>
      <w:r>
        <w:rPr>
          <w:rFonts w:ascii="仿宋_GB2312" w:eastAsia="仿宋_GB2312" w:hint="eastAsia"/>
          <w:color w:val="000000"/>
        </w:rPr>
        <w:t>C</w:t>
      </w:r>
      <w:r>
        <w:rPr>
          <w:rFonts w:ascii="仿宋_GB2312" w:eastAsia="仿宋_GB2312" w:hint="eastAsia"/>
          <w:color w:val="000000"/>
        </w:rPr>
        <w:t>店）</w:t>
      </w:r>
      <w:r>
        <w:rPr>
          <w:rFonts w:ascii="仿宋_GB2312" w:eastAsia="仿宋_GB2312" w:hint="eastAsia"/>
          <w:color w:val="000000"/>
        </w:rPr>
        <w:t>+</w:t>
      </w:r>
      <w:r>
        <w:rPr>
          <w:rFonts w:ascii="仿宋_GB2312" w:eastAsia="仿宋_GB2312" w:hint="eastAsia"/>
          <w:color w:val="000000"/>
        </w:rPr>
        <w:t>（</w:t>
      </w:r>
      <w:r>
        <w:rPr>
          <w:rFonts w:ascii="仿宋_GB2312" w:eastAsia="仿宋_GB2312" w:hint="eastAsia"/>
          <w:color w:val="000000"/>
        </w:rPr>
        <w:t>B</w:t>
      </w:r>
      <w:r>
        <w:rPr>
          <w:rFonts w:ascii="仿宋_GB2312" w:eastAsia="仿宋_GB2312" w:hint="eastAsia"/>
          <w:color w:val="000000"/>
        </w:rPr>
        <w:t>店）</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网店注册；定位店铺；发布商品；装饰店铺；后台管理；客服管理；线下管理；免费推广；活动推广；淘宝客推广；直通车推广；钻石展位推广；京东注册店铺与运营；网店装修和店铺管理；京东网店运营与商品发布；京东网店推广和运营；订单管理和仓储管理、配送；京东促销推广战略；京东网店客户服务。</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教学要求：通过本课程的开展</w:t>
      </w:r>
      <w:r>
        <w:rPr>
          <w:rFonts w:ascii="仿宋_GB2312" w:eastAsia="仿宋_GB2312" w:hint="eastAsia"/>
          <w:color w:val="000000"/>
        </w:rPr>
        <w:t>,</w:t>
      </w:r>
      <w:r>
        <w:rPr>
          <w:rFonts w:ascii="仿宋_GB2312" w:eastAsia="仿宋_GB2312" w:hint="eastAsia"/>
          <w:color w:val="000000"/>
        </w:rPr>
        <w:t>旨在让学生全面具备</w:t>
      </w:r>
      <w:r>
        <w:rPr>
          <w:rFonts w:ascii="仿宋_GB2312" w:eastAsia="仿宋_GB2312" w:hint="eastAsia"/>
          <w:color w:val="000000"/>
        </w:rPr>
        <w:t>C2C</w:t>
      </w:r>
      <w:r>
        <w:rPr>
          <w:rFonts w:ascii="仿宋_GB2312" w:eastAsia="仿宋_GB2312" w:hint="eastAsia"/>
          <w:color w:val="000000"/>
        </w:rPr>
        <w:t>、</w:t>
      </w:r>
      <w:r>
        <w:rPr>
          <w:rFonts w:ascii="仿宋_GB2312" w:eastAsia="仿宋_GB2312" w:hint="eastAsia"/>
          <w:color w:val="000000"/>
        </w:rPr>
        <w:t>B2C</w:t>
      </w:r>
      <w:r>
        <w:rPr>
          <w:rFonts w:ascii="仿宋_GB2312" w:eastAsia="仿宋_GB2312" w:hint="eastAsia"/>
          <w:color w:val="000000"/>
        </w:rPr>
        <w:t>网店运营的基本理论知识、网店操作流程，满足那些已经或正在进行网上开店，但对相关理论、具体操作流程及方法还不太了解的读者而编写</w:t>
      </w:r>
      <w:r>
        <w:rPr>
          <w:rFonts w:ascii="仿宋_GB2312" w:eastAsia="仿宋_GB2312" w:hint="eastAsia"/>
          <w:color w:val="000000"/>
        </w:rPr>
        <w:t>的。本次培训对淘宝运营和推广进行了深入讲解，并分享资深店主的成功经验，希望学完本课程之后能完全掌握网店的开设、运营管理、推广等，进而将网店做大做强。</w:t>
      </w:r>
    </w:p>
    <w:p w:rsidR="00F06FC6" w:rsidRDefault="00C14994">
      <w:pPr>
        <w:tabs>
          <w:tab w:val="left" w:pos="360"/>
        </w:tabs>
        <w:spacing w:line="360" w:lineRule="exact"/>
        <w:ind w:firstLineChars="200" w:firstLine="430"/>
        <w:rPr>
          <w:rFonts w:ascii="仿宋_GB2312" w:eastAsia="仿宋_GB2312"/>
        </w:rPr>
      </w:pPr>
      <w:r>
        <w:rPr>
          <w:rFonts w:ascii="仿宋_GB2312" w:eastAsia="仿宋_GB2312" w:hint="eastAsia"/>
        </w:rPr>
        <w:t>7.2.</w:t>
      </w:r>
      <w:r w:rsidR="006332F0">
        <w:rPr>
          <w:rFonts w:ascii="仿宋_GB2312" w:eastAsia="仿宋_GB2312"/>
        </w:rPr>
        <w:t>2-4</w:t>
      </w:r>
      <w:r>
        <w:rPr>
          <w:rFonts w:ascii="仿宋_GB2312" w:eastAsia="仿宋_GB2312" w:hint="eastAsia"/>
        </w:rPr>
        <w:t>电商</w:t>
      </w:r>
      <w:r>
        <w:rPr>
          <w:rFonts w:ascii="仿宋_GB2312" w:eastAsia="仿宋_GB2312" w:hint="eastAsia"/>
        </w:rPr>
        <w:t>直播</w:t>
      </w:r>
      <w:r w:rsidR="006332F0">
        <w:rPr>
          <w:rFonts w:ascii="仿宋_GB2312" w:eastAsia="仿宋_GB2312" w:hint="eastAsia"/>
        </w:rPr>
        <w:t>技术</w:t>
      </w:r>
    </w:p>
    <w:p w:rsidR="00F06FC6" w:rsidRDefault="00C14994">
      <w:pPr>
        <w:tabs>
          <w:tab w:val="left" w:pos="360"/>
        </w:tabs>
        <w:spacing w:line="360" w:lineRule="exact"/>
        <w:ind w:firstLineChars="200" w:firstLine="430"/>
        <w:rPr>
          <w:rFonts w:ascii="仿宋_GB2312" w:eastAsia="仿宋_GB2312"/>
        </w:rPr>
      </w:pPr>
      <w:r>
        <w:rPr>
          <w:rFonts w:ascii="仿宋_GB2312" w:eastAsia="仿宋_GB2312" w:hint="eastAsia"/>
        </w:rPr>
        <w:t>教学内容要点：微信营销；微博营销；社群营销；新媒体文案写作；新媒体常用工具；主流新媒体平台写作；直播运营</w:t>
      </w:r>
    </w:p>
    <w:p w:rsidR="00F06FC6" w:rsidRDefault="00C14994">
      <w:pPr>
        <w:tabs>
          <w:tab w:val="left" w:pos="360"/>
        </w:tabs>
        <w:spacing w:line="360" w:lineRule="exact"/>
        <w:ind w:firstLineChars="200" w:firstLine="430"/>
        <w:rPr>
          <w:rFonts w:ascii="仿宋_GB2312" w:eastAsia="仿宋_GB2312"/>
        </w:rPr>
      </w:pPr>
      <w:r>
        <w:rPr>
          <w:rFonts w:ascii="仿宋_GB2312" w:eastAsia="仿宋_GB2312" w:hint="eastAsia"/>
        </w:rPr>
        <w:t>教学要求：本课程主要用来培养面向企业和政府机构新媒体营销、运营、编辑等岗位的人才，培养具有丰富的视野和扎实的知识基础，掌握新媒体领域的前沿技术和运营，具有较强的实践能力和创新精神，具备较强的新媒体策划、运营及文案写作能力，具备主流新</w:t>
      </w:r>
      <w:r>
        <w:rPr>
          <w:rFonts w:ascii="仿宋_GB2312" w:eastAsia="仿宋_GB2312" w:hint="eastAsia"/>
        </w:rPr>
        <w:t>媒体平台推广和运营技巧的新媒体人员。</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7.2.</w:t>
      </w:r>
      <w:r w:rsidR="006332F0">
        <w:rPr>
          <w:rFonts w:ascii="仿宋_GB2312" w:eastAsia="仿宋_GB2312"/>
          <w:color w:val="000000"/>
        </w:rPr>
        <w:t>2-</w:t>
      </w:r>
      <w:r>
        <w:rPr>
          <w:rFonts w:ascii="仿宋_GB2312" w:eastAsia="仿宋_GB2312" w:hint="eastAsia"/>
          <w:color w:val="000000"/>
        </w:rPr>
        <w:t>5</w:t>
      </w:r>
      <w:r>
        <w:rPr>
          <w:rFonts w:ascii="仿宋_GB2312" w:eastAsia="仿宋_GB2312" w:hint="eastAsia"/>
          <w:color w:val="000000"/>
        </w:rPr>
        <w:t>电商营销手段及技能</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教学内容要点：网络市场调查设计；网站搜索引擎优化；软文撰写；微信营销技巧；博客营销技巧；视频营销技巧；弹出广告设计；</w:t>
      </w:r>
      <w:r>
        <w:rPr>
          <w:rFonts w:ascii="仿宋_GB2312" w:eastAsia="仿宋_GB2312" w:hint="eastAsia"/>
          <w:color w:val="000000"/>
        </w:rPr>
        <w:t>H5</w:t>
      </w:r>
      <w:r>
        <w:rPr>
          <w:rFonts w:ascii="仿宋_GB2312" w:eastAsia="仿宋_GB2312" w:hint="eastAsia"/>
          <w:color w:val="000000"/>
        </w:rPr>
        <w:t>会议邀请函制作</w:t>
      </w:r>
    </w:p>
    <w:p w:rsidR="00F06FC6" w:rsidRDefault="00C14994">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教学要求：通过本课程教学使学生掌握网络营销与传统营销的关系，现状、发展、存在的问题以及网络营销学的理论体系，网络营销赖以生存的内外环境，网络消费者的购买动机、购买程</w:t>
      </w:r>
      <w:r>
        <w:rPr>
          <w:rFonts w:ascii="仿宋_GB2312" w:eastAsia="仿宋_GB2312" w:hint="eastAsia"/>
          <w:color w:val="000000"/>
        </w:rPr>
        <w:lastRenderedPageBreak/>
        <w:t>序和实际购买操作，正确理解网络消费行为，网络市场细分、网络目标市场、市场定位的基础、前提和方法，掌握与运用网络促销方法，制定促销组合，掌握网络广</w:t>
      </w:r>
      <w:r>
        <w:rPr>
          <w:rFonts w:ascii="仿宋_GB2312" w:eastAsia="仿宋_GB2312" w:hint="eastAsia"/>
          <w:color w:val="000000"/>
        </w:rPr>
        <w:t>告的相关知识等。</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7.2.3 专业选修课模块</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7.2.3-1网店客服</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如何成为优秀客服；掌握网络客户服务准备工作；掌握常用服务沟通工具；掌握服务沟通技巧；掌握服务相关工作技巧；熟悉网络客户需求；熟悉网络客户类型；熟悉买家购物心理；应对客户讨价还价；排除网络客户疑问</w:t>
      </w:r>
    </w:p>
    <w:p w:rsidR="006332F0" w:rsidRDefault="00B0381E" w:rsidP="00B0381E">
      <w:pPr>
        <w:tabs>
          <w:tab w:val="left" w:pos="360"/>
        </w:tabs>
        <w:spacing w:line="360" w:lineRule="exact"/>
        <w:ind w:firstLineChars="200" w:firstLine="430"/>
        <w:rPr>
          <w:rFonts w:ascii="仿宋_GB2312" w:eastAsia="仿宋_GB2312"/>
          <w:color w:val="000000"/>
        </w:rPr>
      </w:pPr>
      <w:r w:rsidRPr="00B0381E">
        <w:rPr>
          <w:rFonts w:ascii="仿宋_GB2312" w:eastAsia="仿宋_GB2312" w:hint="eastAsia"/>
          <w:color w:val="000000"/>
        </w:rPr>
        <w:t>教学要求：在传授知识、形成技能，提高素质中承担的任务：培养学生获得与网店经营相关的学习能力、操作能力、营销能力，强化学生的实践，增强学生的创业意识、交流沟通能力。</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7.2.3-</w:t>
      </w:r>
      <w:r>
        <w:rPr>
          <w:rFonts w:ascii="仿宋_GB2312" w:eastAsia="仿宋_GB2312"/>
          <w:color w:val="000000"/>
        </w:rPr>
        <w:t>2</w:t>
      </w:r>
      <w:r w:rsidRPr="00B0381E">
        <w:rPr>
          <w:rFonts w:ascii="仿宋_GB2312" w:eastAsia="仿宋_GB2312" w:hint="eastAsia"/>
          <w:color w:val="000000"/>
        </w:rPr>
        <w:t>短视频营销实务</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短视频营销主要借助短视频，通过选择目标受众人群，并向他们传播有价值的内容，这样吸引用户了解企业品牌产品和服务，最终形成交易。做短视频营销，最重要的就是找到目标受众人群和创造有价值的内容。</w:t>
      </w:r>
    </w:p>
    <w:p w:rsidR="00B0381E" w:rsidRDefault="00B0381E" w:rsidP="00B0381E">
      <w:pPr>
        <w:tabs>
          <w:tab w:val="left" w:pos="360"/>
        </w:tabs>
        <w:spacing w:line="360" w:lineRule="exact"/>
        <w:ind w:firstLineChars="200" w:firstLine="430"/>
        <w:rPr>
          <w:rFonts w:ascii="仿宋_GB2312" w:eastAsia="仿宋_GB2312"/>
          <w:color w:val="000000"/>
        </w:rPr>
      </w:pPr>
      <w:r w:rsidRPr="00B0381E">
        <w:rPr>
          <w:rFonts w:ascii="仿宋_GB2312" w:eastAsia="仿宋_GB2312" w:hint="eastAsia"/>
          <w:color w:val="000000"/>
        </w:rPr>
        <w:t>教学要求：本课程主要用来培养面向企业和政府机构短视频营销岗位的人才，培养具有丰富的视野和扎实的知识基础，掌握短视频营销领域的前沿技术和运营，具有较强的实践能力和创新精神，具备短视频营销平台推广和运营技巧的短视频营销从业人员。</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7.2.3-3商务礼仪及沟通</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 xml:space="preserve">教学内容要点：商务人员形象塑造；商务交往礼仪规范；商务人员职场礼仪法则；求职礼仪技巧运用；商务宴请礼仪；中外民俗礼仪 </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要求：通过本课程的学习，让学生理解和掌握商务活动中礼仪的基本原则和规范，并能正确运用所学的礼仪知识，使学生掌握一定程度的商务礼仪的基本理论知识，进一步提高学生在生活中的礼仪的素养，使学生具备良好的意志品质和道德。分析实际商务活动中的社交问题，并能提出解决的办法，目的是提升学生的外在素质和修养，以适应工作岗位的需求。</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7.2.3-4商务谈判技能</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教学内容要点：准备谈判；实施谈判；谈判队伍培训；谈判策划；谈判进程掌控；买卖谈判；合作谈判；索赔谈判</w:t>
      </w:r>
    </w:p>
    <w:p w:rsidR="00B0381E" w:rsidRDefault="00B0381E" w:rsidP="00B0381E">
      <w:pPr>
        <w:tabs>
          <w:tab w:val="left" w:pos="360"/>
        </w:tabs>
        <w:spacing w:line="360" w:lineRule="exact"/>
        <w:ind w:firstLineChars="200" w:firstLine="430"/>
        <w:rPr>
          <w:rFonts w:ascii="仿宋_GB2312" w:eastAsia="仿宋_GB2312"/>
          <w:color w:val="000000"/>
        </w:rPr>
      </w:pPr>
      <w:r w:rsidRPr="00B0381E">
        <w:rPr>
          <w:rFonts w:ascii="仿宋_GB2312" w:eastAsia="仿宋_GB2312" w:hint="eastAsia"/>
          <w:color w:val="000000"/>
        </w:rPr>
        <w:t>教学要求：通过本课程的学习，使学生系统了解和认知商务谈判与推销活动的基本特征和规律，掌握商务谈判与推销活动的基本理论、方法和策略，培养和提升学生从事谈判与推销工作的素质、能力和技巧。</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7.2.3-</w:t>
      </w:r>
      <w:r>
        <w:rPr>
          <w:rFonts w:ascii="仿宋_GB2312" w:eastAsia="仿宋_GB2312"/>
          <w:color w:val="000000"/>
        </w:rPr>
        <w:t>5</w:t>
      </w:r>
      <w:r w:rsidRPr="00B0381E">
        <w:rPr>
          <w:rFonts w:ascii="仿宋_GB2312" w:eastAsia="仿宋_GB2312" w:hint="eastAsia"/>
          <w:color w:val="000000"/>
        </w:rPr>
        <w:t>物流学概述</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教学内容要点：运输、配送、储藏、保管、流通加工、加工作业、分配、促销加工、包装、信息处理。</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要求：通过本课程的学习，学生应深刻认识物流在国民经济中的作用，了解物流业的发展历程及物流概念的产生过程，知晓物流的分类和功能要素，熟悉物流系统的构成，掌握物流组织的基本方法，并在此基础上了解国内外物流业发展的现状，认识深圳物流业发展的特色。</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7.2.3-</w:t>
      </w:r>
      <w:r>
        <w:rPr>
          <w:rFonts w:ascii="仿宋_GB2312" w:eastAsia="仿宋_GB2312"/>
          <w:color w:val="000000"/>
        </w:rPr>
        <w:t>6</w:t>
      </w:r>
      <w:r w:rsidRPr="00B0381E">
        <w:rPr>
          <w:rFonts w:ascii="仿宋_GB2312" w:eastAsia="仿宋_GB2312" w:hint="eastAsia"/>
          <w:color w:val="000000"/>
        </w:rPr>
        <w:t>物流仓储与配送管理</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lastRenderedPageBreak/>
        <w:t>教学内容要点：运输管理、仓储管理、配送管理、采购、营销、物流信息管理、国际货运代理、客户关系管理。</w:t>
      </w:r>
    </w:p>
    <w:p w:rsidR="00B0381E" w:rsidRDefault="00B0381E" w:rsidP="00B0381E">
      <w:pPr>
        <w:tabs>
          <w:tab w:val="left" w:pos="360"/>
        </w:tabs>
        <w:spacing w:line="360" w:lineRule="exact"/>
        <w:ind w:firstLineChars="200" w:firstLine="430"/>
        <w:rPr>
          <w:rFonts w:ascii="仿宋_GB2312" w:eastAsia="仿宋_GB2312"/>
          <w:color w:val="000000"/>
        </w:rPr>
      </w:pPr>
      <w:r w:rsidRPr="00B0381E">
        <w:rPr>
          <w:rFonts w:ascii="仿宋_GB2312" w:eastAsia="仿宋_GB2312" w:hint="eastAsia"/>
          <w:color w:val="000000"/>
        </w:rPr>
        <w:t>教学要求：介绍了最新物流仓储与配送管理理念与技术，吸收了国内外最新物流实践经验和理论研究成果，有简洁、实用和操作性强等特点。本书选用近几年国内外物流管理领域中的先进技术和成果，反映最新技术应用状态，模拟生产实际操作流程，可以很好的缩短学校教育与企业要求的距离，更好地满足企业用人的需要。</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 专项实践课程平台</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 专业技能课模块</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7.3.1-1 专业认知（电子商务实务）</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电子商务专业认知是学生基础课阶段的观摩环节，是职业教学计划中非常重要的实践性教学环节。其目的是使学生通过实践了解和掌握电子商务专业毕业后一般从事的职业类型、相关职业类型对从业人员知识、能力和素养等各方面的要求，要求学生理论联系实际，提高在生产实践中进行调查研究以观察问题、分析问题以及解决问题，初步具备一定的社会工作能力和方法，为后续专业课学习、专业见习、跟岗实习、顶岗实习、专业实习及毕业设计打下基础。</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7.3.1-2 岗位认知（电商经营方法与技能（C店）+（B店））</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对岗位认知，要认知岗位的意义、岗位职责、同时对职业素质要求，比如技能要求、知识要求、角色定位要求、价值观要求、品质要求、冬季要求等，以及要认知岗位价值与定位，岗位待遇，工作注意事项，工作的发展前途等。另外对自我也要学会认知，了解自己适合岗位的特质、自己还欠缺的职业素质。</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7.3.1-3 在岗学习（电商经营综合实训（C店）+（B店）</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在岗学习又称为在岗培训，是指在工作现场内，上司和技能娴熟的老员工对下属、普通员工和新员工们在日常的工作中，对必要的知识、技能、工作方法等进行指导、培训的一种学习方法。它的特点是不离开工作环境，在具体工作中双方一边示范讲解、一边实践学习，有了不明之处可以当场询问、补充和纠正。</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7.3.1-4 跟岗实习</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跟岗实习是培养专科学生理论联系实际，提高实际动手操作能力的重要教学环节。本专业的跟岗实习旨在使学生广泛了解实际电子商务运营管理的全过程，熟悉电子商务的主要技术管理模式，并在跟岗实习的操作过程中学习、掌握电子商务运营管理的实际操作技能。巩固和加深理解所学的理论，开阔眼界，提高能力，为培养高素质人才打下必要的基础。</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7.3.1-5平面美工技术实务</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教学内容要点：文字处理；路径和画笔的基本操作；图层的运用；通道和滤镜的应用；店招与导航的设计；首焦轮播区的设计；商品详情页的设计；移动端店铺装修美工设计；首页设计</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要求：本课程通过一系列基本造型技能的训练，使学生学习并掌握一些造型规律进而充分认识和理解素描在造型艺术表现中的重要性，同时，结合设计艺术的具体要求，对结构，透视，表现形式有一定的侧重。</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7.3.1-6搜索优化实务</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lastRenderedPageBreak/>
        <w:t>教学内容要点：关键词优化；网站优化；链接优化；优化工具的使用；用户体验</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要求：本课程主要是培养学生通过技术的手段使得让目标网站在搜索引擎相对应的关键词搜索有个较好的排名，搜索引擎优化分为站内优化和站外优化，站内优化是基础，站外优化是关键。通过实践训练使学生掌握开展SEO的基本原理、优化思路和技术手段，团队的分组任务缺东教学方式更容易让学生理解和应用。</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7.3.1-7商务数据分析与应用</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教学内容要点：搜索引擎的高效利用；数据采集和预处理数据；数据展现、报告撰写；数据分析思路及流程、互评；宝贝成交转化率分析；DSR动态评分分析；淘宝店铺的利润分析</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要求：本课程的目的让学生在理解商务数据分析的意义、作用、基本流程、常用方法等理论基础上，掌握行业数据分析、客户数据分析、商品数据分析以及运营数据分析等典型分析任务的分析内容、分析方法与分析步骤。通过构建商务数据分析的整体知识框架、熟悉常用分析模型与分析工具，为进一步学习数据化运营、网络销售运营综合实战、跨境电商综合实战等实战类课程奠定基础。</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7.3.1-8跨境电子商务实务</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教学内容要点：跨境电商平台规则；跨境电商选品；跨境平台市场营销；视觉设计；数据分析；客户服务；跨境物流介绍；收款与支付</w:t>
      </w:r>
    </w:p>
    <w:p w:rsidR="00B0381E" w:rsidRDefault="00B0381E" w:rsidP="00B0381E">
      <w:pPr>
        <w:tabs>
          <w:tab w:val="left" w:pos="360"/>
        </w:tabs>
        <w:spacing w:line="360" w:lineRule="exact"/>
        <w:ind w:firstLineChars="200" w:firstLine="430"/>
        <w:rPr>
          <w:rFonts w:ascii="仿宋_GB2312" w:eastAsia="仿宋_GB2312"/>
          <w:color w:val="000000"/>
        </w:rPr>
      </w:pPr>
      <w:r w:rsidRPr="00B0381E">
        <w:rPr>
          <w:rFonts w:ascii="仿宋_GB2312" w:eastAsia="仿宋_GB2312" w:hint="eastAsia"/>
          <w:color w:val="000000"/>
        </w:rPr>
        <w:t>教学要求：本课程的目的是本专业的学生在学习了跨境电商基础和国际贸易实务等基本知识的基础上，着重掌握运营第三方电子商务平台，来开发各类国际客户，提高业务实战的能力。通过本课程学习，学生应达到根据设定的目标或载体进行跨境电子实务操作的基本要求。</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w:t>
      </w:r>
      <w:r>
        <w:rPr>
          <w:rFonts w:ascii="仿宋_GB2312" w:eastAsia="仿宋_GB2312"/>
          <w:color w:val="000000"/>
        </w:rPr>
        <w:t>9</w:t>
      </w:r>
      <w:r w:rsidRPr="00B0381E">
        <w:rPr>
          <w:rFonts w:ascii="仿宋_GB2312" w:eastAsia="仿宋_GB2312" w:hint="eastAsia"/>
          <w:color w:val="000000"/>
        </w:rPr>
        <w:t>电商经营综合实训（C店）+（B店）</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网店注册；定位店铺；发布商品；装饰店铺；后台管理；客服管理；线下管理；免费推广；活动推广；淘宝客推广；直通车推广；钻石展位推广；京东注册店铺与运营；网店装修和店铺管理；京东网店运营与商品发布；京东网店推广和运营；订单管理和仓储管理、配送；京东促销推广战略等相关实训内容</w:t>
      </w:r>
    </w:p>
    <w:p w:rsidR="00B0381E" w:rsidRDefault="00B0381E" w:rsidP="00B0381E">
      <w:pPr>
        <w:tabs>
          <w:tab w:val="left" w:pos="360"/>
        </w:tabs>
        <w:spacing w:line="360" w:lineRule="exact"/>
        <w:ind w:firstLineChars="200" w:firstLine="430"/>
        <w:rPr>
          <w:rFonts w:ascii="仿宋_GB2312" w:eastAsia="仿宋_GB2312"/>
          <w:color w:val="000000"/>
        </w:rPr>
      </w:pPr>
      <w:r w:rsidRPr="00B0381E">
        <w:rPr>
          <w:rFonts w:ascii="仿宋_GB2312" w:eastAsia="仿宋_GB2312" w:hint="eastAsia"/>
          <w:color w:val="000000"/>
        </w:rPr>
        <w:t>教学要求：通过本课程的开展,旨在让学生全面具备C2C、B2C网店运营的网店操作实训流程，满足那些已经或正在进行网上开店，希望学完本实训之后能完全掌握网店的开设、运营管理、推广等，进而将网店做大做强。</w:t>
      </w:r>
    </w:p>
    <w:p w:rsidR="00B0381E" w:rsidRDefault="00B0381E" w:rsidP="00B0381E">
      <w:pPr>
        <w:tabs>
          <w:tab w:val="left" w:pos="360"/>
        </w:tabs>
        <w:spacing w:line="360" w:lineRule="exact"/>
        <w:ind w:firstLineChars="200" w:firstLine="430"/>
        <w:rPr>
          <w:rFonts w:ascii="仿宋_GB2312" w:eastAsia="仿宋_GB2312"/>
          <w:color w:val="000000"/>
        </w:rPr>
      </w:pPr>
      <w:r>
        <w:rPr>
          <w:rFonts w:ascii="仿宋_GB2312" w:eastAsia="仿宋_GB2312" w:hint="eastAsia"/>
          <w:color w:val="000000"/>
        </w:rPr>
        <w:t>7</w:t>
      </w:r>
      <w:r>
        <w:rPr>
          <w:rFonts w:ascii="仿宋_GB2312" w:eastAsia="仿宋_GB2312"/>
          <w:color w:val="000000"/>
        </w:rPr>
        <w:t>.3.1-10电商广告策划</w:t>
      </w:r>
    </w:p>
    <w:p w:rsidR="00581AE5" w:rsidRDefault="00827422" w:rsidP="00B0381E">
      <w:pPr>
        <w:tabs>
          <w:tab w:val="left" w:pos="360"/>
        </w:tabs>
        <w:spacing w:line="360" w:lineRule="exact"/>
        <w:ind w:firstLineChars="200" w:firstLine="430"/>
        <w:rPr>
          <w:rFonts w:ascii="仿宋_GB2312" w:eastAsia="仿宋_GB2312"/>
          <w:color w:val="000000"/>
        </w:rPr>
      </w:pPr>
      <w:r>
        <w:rPr>
          <w:rFonts w:ascii="仿宋_GB2312" w:eastAsia="仿宋_GB2312"/>
          <w:color w:val="000000"/>
        </w:rPr>
        <w:t>教学内容要点</w:t>
      </w:r>
      <w:r>
        <w:rPr>
          <w:rFonts w:ascii="仿宋_GB2312" w:eastAsia="仿宋_GB2312" w:hint="eastAsia"/>
          <w:color w:val="000000"/>
        </w:rPr>
        <w:t>：</w:t>
      </w:r>
      <w:r w:rsidRPr="00827422">
        <w:rPr>
          <w:rFonts w:ascii="仿宋_GB2312" w:eastAsia="仿宋_GB2312" w:hint="eastAsia"/>
          <w:color w:val="000000"/>
        </w:rPr>
        <w:t>广告调查、广告定位、广告创意、广告表现等技能贯穿其中，要求学生完成整个流程，提交广告策划方案。</w:t>
      </w:r>
    </w:p>
    <w:p w:rsidR="00827422" w:rsidRDefault="00827422" w:rsidP="00B0381E">
      <w:pPr>
        <w:tabs>
          <w:tab w:val="left" w:pos="360"/>
        </w:tabs>
        <w:spacing w:line="360" w:lineRule="exact"/>
        <w:ind w:firstLineChars="200" w:firstLine="430"/>
        <w:rPr>
          <w:rFonts w:ascii="仿宋_GB2312" w:eastAsia="仿宋_GB2312" w:hint="eastAsia"/>
          <w:color w:val="000000"/>
        </w:rPr>
      </w:pPr>
      <w:r>
        <w:rPr>
          <w:rFonts w:ascii="仿宋_GB2312" w:eastAsia="仿宋_GB2312"/>
          <w:color w:val="000000"/>
        </w:rPr>
        <w:t>教学要求</w:t>
      </w:r>
      <w:r>
        <w:rPr>
          <w:rFonts w:ascii="仿宋_GB2312" w:eastAsia="仿宋_GB2312" w:hint="eastAsia"/>
          <w:color w:val="000000"/>
        </w:rPr>
        <w:t>：</w:t>
      </w:r>
      <w:r w:rsidRPr="00827422">
        <w:rPr>
          <w:rFonts w:ascii="仿宋_GB2312" w:eastAsia="仿宋_GB2312" w:hint="eastAsia"/>
          <w:color w:val="000000"/>
        </w:rPr>
        <w:t>以经典案例导入，在课堂教学中，重要的知识点都配以案例分析，有助于学生的理解;为了启发学生的创新创意思维，课内安排一些经典的广告定位或创意的演示和分析;对于目前商业社会中一-些正面的或负面的广告现象，组织学生开展讨论，鼓励独立思考和团队协作,培养学生真确看待现实商业问题</w:t>
      </w:r>
      <w:r>
        <w:rPr>
          <w:rFonts w:ascii="仿宋_GB2312" w:eastAsia="仿宋_GB2312" w:hint="eastAsia"/>
          <w:color w:val="000000"/>
        </w:rPr>
        <w:t>。</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7.3.1-11电商运营及分析实战</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教学内容要点：通过真实项目对网店注册；定位店铺；发布商品；装饰店铺；后台管理；客</w:t>
      </w:r>
      <w:r w:rsidRPr="00B0381E">
        <w:rPr>
          <w:rFonts w:ascii="仿宋_GB2312" w:eastAsia="仿宋_GB2312" w:hint="eastAsia"/>
          <w:color w:val="000000"/>
        </w:rPr>
        <w:lastRenderedPageBreak/>
        <w:t>服管理；线下管理；免费推广；活动推广；淘宝客推广；直通车推广；钻石展位推广；京东注册店铺与运营；网店装修和店铺管理；京东网店运营与商品发布；京东网店推广和运营；订单管理和仓储管理、配送；京东促销推广战略等相关实训内容</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要求：通过本课程的开展,旨在让学生全面具备C2C、B2C网店运营的实战网店操作实训流程，满足那些已经或正在进行网上开店，希望学完本实训之后能完全掌握网店的开设、运营管理、推广等，进而将网店做大做强。</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7.3.1-12电商装修及美工实战</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教学内容要点：通过真实项目对装修的文字处理；路径和画笔的基本操作；图层的运用；通道和滤镜的应用；店招与导航的设计；首焦轮播区的设计；商品详情页的设计；移动端店铺装修美工设计；首页设计</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要求：本课程通过一系列企业真实项目技能的训练，使学生学习并掌握一些造型规律进而充分认识和理解素描在造型艺术表现中的重要性，同时，结合设计艺术的具体要求，对结构，透视，表现形式有一定的侧重。</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7.3.1-13电商网店客服实战</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要点：通过真实项目对如何成为优秀客服；掌握网络客户服务准备工作；掌握常用服务沟通工具；掌握服务沟通技巧；掌握服务相关工作技巧；熟悉网络客户需求；熟悉网络客户类型；熟悉买家购物心理；应对客户讨价还价；排除网络客户疑问</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教学要求：通过企业真实项目在传授知识、形成技能，提高素质中承担的任务：培养学生获得与网店经营相关的学习能力、操作能力、营销能力，强化学生的实践，增强学生的创业意识、交流沟通能力。</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7.3.2 其它实践课模块</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7.3.2-1军事技能模块</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教学内容及要点：《三大条令》、队列基础动作、战术基础动作、军体拳 、捕俘刀</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7.3.3 实习与毕业设计模块</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7.3.3 -1 顶岗实习</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顶岗实习，是在校学生实习的一种方式。非基础教育学校学生毕业前通常会安排学生进行实习，实习方式有集中实习、分散实习、顶岗实习等。采用顶岗实习方式，是使学生完全履行其实习岗位的所有职责，独当一面，具有很大的挑战性，对学生的能力锻炼起很大的作用；是《国务院关于大力发展职业教育的决定》中的“2+1”教育模式，即在校学习2年，第3年到专业相应对口的指定企业带薪实习，然后由学生自主就业。</w:t>
      </w:r>
    </w:p>
    <w:p w:rsidR="00B0381E" w:rsidRPr="00B0381E" w:rsidRDefault="00B0381E" w:rsidP="00B0381E">
      <w:pPr>
        <w:tabs>
          <w:tab w:val="left" w:pos="360"/>
        </w:tabs>
        <w:spacing w:line="360" w:lineRule="exact"/>
        <w:ind w:firstLineChars="200" w:firstLine="430"/>
        <w:rPr>
          <w:rFonts w:ascii="仿宋_GB2312" w:eastAsia="仿宋_GB2312" w:hint="eastAsia"/>
          <w:color w:val="000000"/>
        </w:rPr>
      </w:pPr>
      <w:r w:rsidRPr="00B0381E">
        <w:rPr>
          <w:rFonts w:ascii="仿宋_GB2312" w:eastAsia="仿宋_GB2312" w:hint="eastAsia"/>
          <w:color w:val="000000"/>
        </w:rPr>
        <w:t>7.3.3 -1毕业论文/设计</w:t>
      </w:r>
    </w:p>
    <w:p w:rsidR="00B0381E" w:rsidRDefault="00B0381E" w:rsidP="00B0381E">
      <w:pPr>
        <w:tabs>
          <w:tab w:val="left" w:pos="360"/>
        </w:tabs>
        <w:spacing w:line="360" w:lineRule="exact"/>
        <w:ind w:firstLineChars="200" w:firstLine="430"/>
        <w:rPr>
          <w:rFonts w:ascii="仿宋_GB2312" w:eastAsia="仿宋_GB2312"/>
          <w:color w:val="000000"/>
        </w:rPr>
      </w:pPr>
      <w:r w:rsidRPr="00B0381E">
        <w:rPr>
          <w:rFonts w:ascii="仿宋_GB2312" w:eastAsia="仿宋_GB2312" w:hint="eastAsia"/>
          <w:color w:val="000000"/>
        </w:rPr>
        <w:lastRenderedPageBreak/>
        <w:t>毕业论文/设计是指学生毕业前夕总结性的独立作业，是实践性教学最后一个环节，旨在培养学生综合运用所学理论、知识和技能解决实际问题的能力。在教师指导下，学生就选定的课题进行工程设计和研究，包括设计、计算、绘图、工艺技术、经济论证以及合理化建议等，最后提交一份报告。应尽量选与生产、科学研究任务结合的现实题目，亦可做假拟的题目。学生只有在完成教学计划所规定的理论课程、课程设计与实习，经考试、考查及格后始可进行。是评定毕业成绩的重要依据，学生通过毕业设计答辩，成绩评定及格才能毕业。</w:t>
      </w:r>
    </w:p>
    <w:p w:rsidR="00B0381E" w:rsidRDefault="00A236A2" w:rsidP="00B0381E">
      <w:pPr>
        <w:tabs>
          <w:tab w:val="left" w:pos="360"/>
        </w:tabs>
        <w:spacing w:line="360" w:lineRule="exact"/>
        <w:ind w:firstLineChars="200" w:firstLine="431"/>
        <w:rPr>
          <w:rFonts w:ascii="仿宋_GB2312" w:eastAsia="仿宋_GB2312"/>
          <w:b/>
          <w:color w:val="000000"/>
        </w:rPr>
      </w:pPr>
      <w:r w:rsidRPr="00A236A2">
        <w:rPr>
          <w:rFonts w:ascii="仿宋_GB2312" w:eastAsia="仿宋_GB2312" w:hint="eastAsia"/>
          <w:b/>
          <w:color w:val="000000"/>
        </w:rPr>
        <w:t>7.4 创新类课程平台（由教学科研部及相关教学部门制定，详见“指导意见中专业人才培养方案模板”）</w:t>
      </w:r>
    </w:p>
    <w:p w:rsidR="00DA6B71" w:rsidRPr="00A236A2" w:rsidRDefault="00DA6B71" w:rsidP="00B0381E">
      <w:pPr>
        <w:tabs>
          <w:tab w:val="left" w:pos="360"/>
        </w:tabs>
        <w:spacing w:line="360" w:lineRule="exact"/>
        <w:ind w:firstLineChars="200" w:firstLine="431"/>
        <w:rPr>
          <w:rFonts w:ascii="仿宋_GB2312" w:eastAsia="仿宋_GB2312" w:hint="eastAsia"/>
          <w:b/>
          <w:color w:val="000000"/>
        </w:rPr>
      </w:pPr>
    </w:p>
    <w:p w:rsidR="00F06FC6" w:rsidRDefault="00C14994">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b/>
        </w:rPr>
        <w:t>8</w:t>
      </w:r>
      <w:r>
        <w:rPr>
          <w:rFonts w:ascii="仿宋_GB2312" w:eastAsia="仿宋_GB2312" w:hAnsi="Times New Roman" w:cs="Times New Roman" w:hint="eastAsia"/>
          <w:b/>
        </w:rPr>
        <w:t>.</w:t>
      </w:r>
      <w:r>
        <w:rPr>
          <w:rFonts w:ascii="仿宋_GB2312" w:eastAsia="仿宋_GB2312" w:hAnsi="Times New Roman" w:cs="Times New Roman" w:hint="eastAsia"/>
          <w:b/>
        </w:rPr>
        <w:t>【实施保障】</w:t>
      </w:r>
    </w:p>
    <w:p w:rsidR="00F06FC6" w:rsidRDefault="00C14994">
      <w:pPr>
        <w:widowControl/>
        <w:spacing w:line="400" w:lineRule="exact"/>
        <w:ind w:firstLineChars="200" w:firstLine="431"/>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1</w:t>
      </w:r>
      <w:r>
        <w:rPr>
          <w:rFonts w:ascii="仿宋_GB2312" w:eastAsia="仿宋_GB2312" w:hAnsi="宋体" w:cs="宋体" w:hint="eastAsia"/>
          <w:b/>
          <w:kern w:val="0"/>
          <w:szCs w:val="21"/>
          <w:lang w:bidi="ar"/>
        </w:rPr>
        <w:t>）师资队伍</w:t>
      </w:r>
    </w:p>
    <w:p w:rsidR="00F06FC6" w:rsidRDefault="00C14994">
      <w:pPr>
        <w:spacing w:line="360" w:lineRule="exac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本专业目前专任教师</w:t>
      </w:r>
      <w:r>
        <w:rPr>
          <w:rFonts w:ascii="仿宋_GB2312" w:eastAsia="仿宋_GB2312" w:hAnsi="仿宋_GB2312" w:cs="仿宋_GB2312" w:hint="eastAsia"/>
          <w:color w:val="000000"/>
          <w:szCs w:val="21"/>
        </w:rPr>
        <w:t>12</w:t>
      </w:r>
      <w:r>
        <w:rPr>
          <w:rFonts w:ascii="仿宋_GB2312" w:eastAsia="仿宋_GB2312" w:hAnsi="仿宋_GB2312" w:cs="仿宋_GB2312" w:hint="eastAsia"/>
          <w:color w:val="000000"/>
          <w:szCs w:val="21"/>
        </w:rPr>
        <w:t>人，兼职教师</w:t>
      </w:r>
      <w:r>
        <w:rPr>
          <w:rFonts w:ascii="仿宋_GB2312" w:eastAsia="仿宋_GB2312" w:hAnsi="仿宋_GB2312" w:cs="仿宋_GB2312" w:hint="eastAsia"/>
          <w:color w:val="000000"/>
          <w:szCs w:val="21"/>
        </w:rPr>
        <w:t>10</w:t>
      </w:r>
      <w:r>
        <w:rPr>
          <w:rFonts w:ascii="仿宋_GB2312" w:eastAsia="仿宋_GB2312" w:hAnsi="仿宋_GB2312" w:cs="仿宋_GB2312" w:hint="eastAsia"/>
          <w:color w:val="000000"/>
          <w:szCs w:val="21"/>
        </w:rPr>
        <w:t>人。在校生与该专业的专任教师比例</w:t>
      </w:r>
      <w:r>
        <w:rPr>
          <w:rFonts w:ascii="仿宋_GB2312" w:eastAsia="仿宋_GB2312" w:hAnsi="仿宋_GB2312" w:cs="仿宋_GB2312" w:hint="eastAsia"/>
          <w:color w:val="000000"/>
          <w:szCs w:val="21"/>
        </w:rPr>
        <w:t>18</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1</w:t>
      </w:r>
      <w:r>
        <w:rPr>
          <w:rFonts w:ascii="仿宋_GB2312" w:eastAsia="仿宋_GB2312" w:hAnsi="仿宋_GB2312" w:cs="仿宋_GB2312" w:hint="eastAsia"/>
          <w:color w:val="000000"/>
          <w:szCs w:val="21"/>
        </w:rPr>
        <w:t>。专业带头人：陈红（教授），“双师型”教师比例为</w:t>
      </w:r>
      <w:r>
        <w:rPr>
          <w:rFonts w:ascii="仿宋_GB2312" w:eastAsia="仿宋_GB2312" w:hAnsi="仿宋_GB2312" w:cs="仿宋_GB2312" w:hint="eastAsia"/>
          <w:color w:val="000000"/>
          <w:szCs w:val="21"/>
        </w:rPr>
        <w:t>50%</w:t>
      </w:r>
      <w:r>
        <w:rPr>
          <w:rFonts w:ascii="仿宋_GB2312" w:eastAsia="仿宋_GB2312" w:hAnsi="仿宋_GB2312" w:cs="仿宋_GB2312" w:hint="eastAsia"/>
          <w:color w:val="000000"/>
          <w:szCs w:val="21"/>
        </w:rPr>
        <w:t>，兼职教师主要来自电商企业管理层人员以及电商实战经验丰富的一线员工。</w:t>
      </w:r>
    </w:p>
    <w:p w:rsidR="00F06FC6" w:rsidRDefault="00C14994">
      <w:pPr>
        <w:spacing w:line="360" w:lineRule="exact"/>
        <w:ind w:firstLine="20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 xml:space="preserve">  </w:t>
      </w:r>
      <w:r>
        <w:rPr>
          <w:rFonts w:ascii="仿宋_GB2312" w:eastAsia="仿宋_GB2312" w:hAnsi="仿宋_GB2312" w:cs="仿宋_GB2312" w:hint="eastAsia"/>
          <w:color w:val="000000"/>
          <w:szCs w:val="21"/>
        </w:rPr>
        <w:t>专职教师：具有一定的电子商务专业知识能力，熟悉电子商务相关岗位要求，能胜任专业基础课和专业课的教学和一定的教科研能力，能为学生做示范，有创新能力，有团队合作精神，有良好的师德，热爱专业教学工作，具有高校教师资格证及本专业相关的专业职称资格。</w:t>
      </w:r>
    </w:p>
    <w:p w:rsidR="00F06FC6" w:rsidRDefault="00C14994">
      <w:pPr>
        <w:spacing w:line="360" w:lineRule="exact"/>
        <w:ind w:firstLine="20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 xml:space="preserve">  </w:t>
      </w:r>
      <w:r>
        <w:rPr>
          <w:rFonts w:ascii="仿宋_GB2312" w:eastAsia="仿宋_GB2312" w:hAnsi="仿宋_GB2312" w:cs="仿宋_GB2312" w:hint="eastAsia"/>
          <w:color w:val="000000"/>
          <w:szCs w:val="21"/>
        </w:rPr>
        <w:t>兼职教师：在电子商务行业企业一线从事相应管理、技术岗位工作，具有电子商务相关工作的丰富经历，具备较强的专业技能，熟悉工作流程，热心教育，能胜任专业一体化课程教学任务及指导学生实习实训，未来加强引进企业能工巧匠、行业</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技术大师来校指导工作并承担一定的实训指导课程。</w:t>
      </w:r>
    </w:p>
    <w:p w:rsidR="00F06FC6" w:rsidRPr="00F677F3" w:rsidRDefault="00C14994">
      <w:pPr>
        <w:spacing w:line="360" w:lineRule="exact"/>
        <w:ind w:firstLine="200"/>
        <w:jc w:val="center"/>
        <w:rPr>
          <w:rFonts w:ascii="仿宋_GB2312" w:eastAsia="仿宋_GB2312" w:hAnsi="仿宋_GB2312" w:cs="仿宋_GB2312" w:hint="eastAsia"/>
          <w:color w:val="000000"/>
          <w:szCs w:val="21"/>
        </w:rPr>
      </w:pPr>
      <w:r w:rsidRPr="00F677F3">
        <w:rPr>
          <w:rFonts w:ascii="仿宋_GB2312" w:eastAsia="仿宋_GB2312" w:hint="eastAsia"/>
          <w:spacing w:val="-30"/>
          <w:szCs w:val="21"/>
        </w:rPr>
        <w:t>表</w:t>
      </w:r>
      <w:r w:rsidRPr="00F677F3">
        <w:rPr>
          <w:rFonts w:ascii="仿宋_GB2312" w:eastAsia="仿宋_GB2312" w:hint="eastAsia"/>
          <w:spacing w:val="-30"/>
          <w:szCs w:val="21"/>
        </w:rPr>
        <w:t xml:space="preserve"> </w:t>
      </w:r>
      <w:r w:rsidRPr="00F677F3">
        <w:rPr>
          <w:rFonts w:ascii="仿宋_GB2312" w:eastAsia="仿宋_GB2312" w:hint="eastAsia"/>
          <w:spacing w:val="-30"/>
          <w:szCs w:val="21"/>
        </w:rPr>
        <w:t xml:space="preserve">1 </w:t>
      </w:r>
      <w:r w:rsidRPr="00F677F3">
        <w:rPr>
          <w:rFonts w:ascii="仿宋_GB2312" w:eastAsia="仿宋_GB2312" w:hint="eastAsia"/>
          <w:spacing w:val="-1"/>
          <w:szCs w:val="21"/>
        </w:rPr>
        <w:t>电子商务专业</w:t>
      </w:r>
      <w:r w:rsidRPr="00F677F3">
        <w:rPr>
          <w:rFonts w:ascii="仿宋_GB2312" w:eastAsia="仿宋_GB2312" w:hint="eastAsia"/>
          <w:spacing w:val="-1"/>
          <w:szCs w:val="21"/>
        </w:rPr>
        <w:t>专任教师表</w:t>
      </w:r>
    </w:p>
    <w:tbl>
      <w:tblPr>
        <w:tblStyle w:val="a5"/>
        <w:tblW w:w="5000" w:type="pct"/>
        <w:jc w:val="center"/>
        <w:tblLook w:val="04A0" w:firstRow="1" w:lastRow="0" w:firstColumn="1" w:lastColumn="0" w:noHBand="0" w:noVBand="1"/>
      </w:tblPr>
      <w:tblGrid>
        <w:gridCol w:w="1068"/>
        <w:gridCol w:w="1355"/>
        <w:gridCol w:w="1980"/>
        <w:gridCol w:w="3148"/>
        <w:gridCol w:w="1691"/>
      </w:tblGrid>
      <w:tr w:rsidR="00F06FC6" w:rsidRPr="00F677F3" w:rsidTr="00F677F3">
        <w:trPr>
          <w:trHeight w:val="312"/>
          <w:jc w:val="center"/>
        </w:trPr>
        <w:tc>
          <w:tcPr>
            <w:tcW w:w="578" w:type="pct"/>
            <w:vAlign w:val="center"/>
          </w:tcPr>
          <w:p w:rsidR="00F06FC6" w:rsidRPr="00F677F3" w:rsidRDefault="00C14994" w:rsidP="00F677F3">
            <w:pPr>
              <w:jc w:val="center"/>
              <w:rPr>
                <w:rFonts w:ascii="仿宋_GB2312" w:eastAsia="仿宋_GB2312" w:hAnsi="宋体" w:cs="宋体" w:hint="eastAsia"/>
                <w:b/>
                <w:sz w:val="18"/>
                <w:szCs w:val="18"/>
              </w:rPr>
            </w:pPr>
            <w:r w:rsidRPr="00F677F3">
              <w:rPr>
                <w:rFonts w:ascii="仿宋_GB2312" w:eastAsia="仿宋_GB2312" w:hAnsi="宋体" w:cs="宋体" w:hint="eastAsia"/>
                <w:b/>
                <w:sz w:val="18"/>
                <w:szCs w:val="18"/>
              </w:rPr>
              <w:t>序号</w:t>
            </w:r>
          </w:p>
        </w:tc>
        <w:tc>
          <w:tcPr>
            <w:tcW w:w="733" w:type="pct"/>
            <w:vAlign w:val="center"/>
          </w:tcPr>
          <w:p w:rsidR="00F06FC6" w:rsidRPr="00F677F3" w:rsidRDefault="00C14994" w:rsidP="00F677F3">
            <w:pPr>
              <w:jc w:val="center"/>
              <w:rPr>
                <w:rFonts w:ascii="仿宋_GB2312" w:eastAsia="仿宋_GB2312" w:hAnsi="宋体" w:cs="宋体" w:hint="eastAsia"/>
                <w:b/>
                <w:sz w:val="18"/>
                <w:szCs w:val="18"/>
              </w:rPr>
            </w:pPr>
            <w:r w:rsidRPr="00F677F3">
              <w:rPr>
                <w:rFonts w:ascii="仿宋_GB2312" w:eastAsia="仿宋_GB2312" w:hAnsi="宋体" w:cs="宋体" w:hint="eastAsia"/>
                <w:b/>
                <w:sz w:val="18"/>
                <w:szCs w:val="18"/>
              </w:rPr>
              <w:t>姓名</w:t>
            </w:r>
          </w:p>
        </w:tc>
        <w:tc>
          <w:tcPr>
            <w:tcW w:w="1071" w:type="pct"/>
            <w:vAlign w:val="center"/>
          </w:tcPr>
          <w:p w:rsidR="00F06FC6" w:rsidRPr="00F677F3" w:rsidRDefault="00C14994" w:rsidP="00F677F3">
            <w:pPr>
              <w:jc w:val="center"/>
              <w:rPr>
                <w:rFonts w:ascii="仿宋_GB2312" w:eastAsia="仿宋_GB2312" w:hAnsi="宋体" w:cs="宋体" w:hint="eastAsia"/>
                <w:b/>
                <w:sz w:val="18"/>
                <w:szCs w:val="18"/>
              </w:rPr>
            </w:pPr>
            <w:r w:rsidRPr="00F677F3">
              <w:rPr>
                <w:rFonts w:ascii="仿宋_GB2312" w:eastAsia="仿宋_GB2312" w:hAnsi="宋体" w:cs="宋体" w:hint="eastAsia"/>
                <w:b/>
                <w:sz w:val="18"/>
                <w:szCs w:val="18"/>
              </w:rPr>
              <w:t>学历</w:t>
            </w:r>
            <w:r w:rsidRPr="00F677F3">
              <w:rPr>
                <w:rFonts w:ascii="仿宋_GB2312" w:eastAsia="仿宋_GB2312" w:hAnsi="宋体" w:cs="宋体" w:hint="eastAsia"/>
                <w:b/>
                <w:sz w:val="18"/>
                <w:szCs w:val="18"/>
              </w:rPr>
              <w:t>/</w:t>
            </w:r>
            <w:r w:rsidRPr="00F677F3">
              <w:rPr>
                <w:rFonts w:ascii="仿宋_GB2312" w:eastAsia="仿宋_GB2312" w:hAnsi="宋体" w:cs="宋体" w:hint="eastAsia"/>
                <w:b/>
                <w:sz w:val="18"/>
                <w:szCs w:val="18"/>
              </w:rPr>
              <w:t>学位</w:t>
            </w:r>
          </w:p>
        </w:tc>
        <w:tc>
          <w:tcPr>
            <w:tcW w:w="1703" w:type="pct"/>
            <w:vAlign w:val="center"/>
          </w:tcPr>
          <w:p w:rsidR="00F06FC6" w:rsidRPr="00F677F3" w:rsidRDefault="00C14994" w:rsidP="00F677F3">
            <w:pPr>
              <w:jc w:val="center"/>
              <w:rPr>
                <w:rFonts w:ascii="仿宋_GB2312" w:eastAsia="仿宋_GB2312" w:hAnsi="宋体" w:cs="宋体" w:hint="eastAsia"/>
                <w:b/>
                <w:sz w:val="18"/>
                <w:szCs w:val="18"/>
              </w:rPr>
            </w:pPr>
            <w:r w:rsidRPr="00F677F3">
              <w:rPr>
                <w:rFonts w:ascii="仿宋_GB2312" w:eastAsia="仿宋_GB2312" w:hAnsi="宋体" w:cs="宋体" w:hint="eastAsia"/>
                <w:b/>
                <w:sz w:val="18"/>
                <w:szCs w:val="18"/>
              </w:rPr>
              <w:t>职称</w:t>
            </w:r>
          </w:p>
        </w:tc>
        <w:tc>
          <w:tcPr>
            <w:tcW w:w="915" w:type="pct"/>
            <w:vAlign w:val="center"/>
          </w:tcPr>
          <w:p w:rsidR="00F06FC6" w:rsidRPr="00F677F3" w:rsidRDefault="00C14994" w:rsidP="00F677F3">
            <w:pPr>
              <w:jc w:val="center"/>
              <w:rPr>
                <w:rFonts w:ascii="仿宋_GB2312" w:eastAsia="仿宋_GB2312" w:hAnsi="宋体" w:cs="宋体" w:hint="eastAsia"/>
                <w:b/>
                <w:sz w:val="18"/>
                <w:szCs w:val="18"/>
              </w:rPr>
            </w:pPr>
            <w:r w:rsidRPr="00F677F3">
              <w:rPr>
                <w:rFonts w:ascii="仿宋_GB2312" w:eastAsia="仿宋_GB2312" w:hAnsi="宋体" w:cs="宋体" w:hint="eastAsia"/>
                <w:b/>
                <w:sz w:val="18"/>
                <w:szCs w:val="18"/>
              </w:rPr>
              <w:t>是否双师</w:t>
            </w:r>
          </w:p>
        </w:tc>
      </w:tr>
      <w:tr w:rsidR="00F06FC6" w:rsidRPr="00F677F3" w:rsidTr="00F677F3">
        <w:trPr>
          <w:trHeight w:val="343"/>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1</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刘万华</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本科</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教授</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是</w:t>
            </w:r>
          </w:p>
        </w:tc>
      </w:tr>
      <w:tr w:rsidR="00F06FC6" w:rsidRPr="00F677F3" w:rsidTr="00F677F3">
        <w:trPr>
          <w:trHeight w:val="312"/>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2</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陈红</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硕士研究生</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教授</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是</w:t>
            </w:r>
          </w:p>
        </w:tc>
      </w:tr>
      <w:tr w:rsidR="00F06FC6" w:rsidRPr="00F677F3" w:rsidTr="00F677F3">
        <w:trPr>
          <w:trHeight w:val="312"/>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3</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高进锋</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本科</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学士</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讲师</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高级电子商务师</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是</w:t>
            </w:r>
          </w:p>
        </w:tc>
      </w:tr>
      <w:tr w:rsidR="00F06FC6" w:rsidRPr="00F677F3" w:rsidTr="00F677F3">
        <w:trPr>
          <w:trHeight w:val="300"/>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4</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倪国章</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本科</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学士</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讲师</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电子商务师</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是</w:t>
            </w:r>
          </w:p>
        </w:tc>
      </w:tr>
      <w:tr w:rsidR="00F06FC6" w:rsidRPr="00F677F3" w:rsidTr="00F677F3">
        <w:trPr>
          <w:trHeight w:val="312"/>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5</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黄姣</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本科</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学士</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高级电子商务师</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讲师</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是</w:t>
            </w:r>
          </w:p>
        </w:tc>
      </w:tr>
      <w:tr w:rsidR="00F06FC6" w:rsidRPr="00F677F3" w:rsidTr="00F677F3">
        <w:trPr>
          <w:trHeight w:val="312"/>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6</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祁兆辉</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硕士研究生</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助教</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是</w:t>
            </w:r>
          </w:p>
        </w:tc>
      </w:tr>
      <w:tr w:rsidR="00F06FC6" w:rsidRPr="00F677F3" w:rsidTr="00F677F3">
        <w:trPr>
          <w:trHeight w:val="312"/>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7</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林雪媛</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硕士研究生</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助教</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否</w:t>
            </w:r>
          </w:p>
        </w:tc>
      </w:tr>
      <w:tr w:rsidR="00F06FC6" w:rsidRPr="00F677F3" w:rsidTr="00F677F3">
        <w:trPr>
          <w:trHeight w:val="300"/>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8</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唐斌</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本科</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物流师</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否</w:t>
            </w:r>
          </w:p>
        </w:tc>
      </w:tr>
      <w:tr w:rsidR="00F06FC6" w:rsidRPr="00F677F3" w:rsidTr="00F677F3">
        <w:trPr>
          <w:trHeight w:val="312"/>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9</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汤秋婷</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本科</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学士</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助教</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否</w:t>
            </w:r>
          </w:p>
        </w:tc>
      </w:tr>
      <w:tr w:rsidR="00F06FC6" w:rsidRPr="00F677F3" w:rsidTr="00F677F3">
        <w:trPr>
          <w:trHeight w:val="312"/>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10</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杨玉婵</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本科</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学士</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助教</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否</w:t>
            </w:r>
          </w:p>
        </w:tc>
      </w:tr>
      <w:tr w:rsidR="00F06FC6" w:rsidRPr="00F677F3" w:rsidTr="00F677F3">
        <w:trPr>
          <w:trHeight w:val="300"/>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11</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姚丹婷</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本科</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学士</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助教</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否</w:t>
            </w:r>
          </w:p>
        </w:tc>
      </w:tr>
      <w:tr w:rsidR="00F06FC6" w:rsidRPr="00F677F3" w:rsidTr="00F677F3">
        <w:trPr>
          <w:trHeight w:val="324"/>
          <w:jc w:val="center"/>
        </w:trPr>
        <w:tc>
          <w:tcPr>
            <w:tcW w:w="578"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12</w:t>
            </w:r>
          </w:p>
        </w:tc>
        <w:tc>
          <w:tcPr>
            <w:tcW w:w="73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曾航娣</w:t>
            </w:r>
          </w:p>
        </w:tc>
        <w:tc>
          <w:tcPr>
            <w:tcW w:w="1071"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本科</w:t>
            </w:r>
            <w:r w:rsidRPr="00F677F3">
              <w:rPr>
                <w:rFonts w:ascii="仿宋_GB2312" w:eastAsia="仿宋_GB2312" w:hAnsi="宋体" w:cs="宋体" w:hint="eastAsia"/>
                <w:sz w:val="18"/>
                <w:szCs w:val="18"/>
              </w:rPr>
              <w:t>/</w:t>
            </w:r>
            <w:r w:rsidRPr="00F677F3">
              <w:rPr>
                <w:rFonts w:ascii="仿宋_GB2312" w:eastAsia="仿宋_GB2312" w:hAnsi="宋体" w:cs="宋体" w:hint="eastAsia"/>
                <w:sz w:val="18"/>
                <w:szCs w:val="18"/>
              </w:rPr>
              <w:t>学士</w:t>
            </w:r>
          </w:p>
        </w:tc>
        <w:tc>
          <w:tcPr>
            <w:tcW w:w="1703"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助教</w:t>
            </w:r>
          </w:p>
        </w:tc>
        <w:tc>
          <w:tcPr>
            <w:tcW w:w="915" w:type="pct"/>
            <w:vAlign w:val="center"/>
          </w:tcPr>
          <w:p w:rsidR="00F06FC6" w:rsidRPr="00F677F3" w:rsidRDefault="00C14994" w:rsidP="00F677F3">
            <w:pPr>
              <w:jc w:val="center"/>
              <w:rPr>
                <w:rFonts w:ascii="仿宋_GB2312" w:eastAsia="仿宋_GB2312" w:hAnsi="宋体" w:cs="宋体" w:hint="eastAsia"/>
                <w:sz w:val="18"/>
                <w:szCs w:val="18"/>
              </w:rPr>
            </w:pPr>
            <w:r w:rsidRPr="00F677F3">
              <w:rPr>
                <w:rFonts w:ascii="仿宋_GB2312" w:eastAsia="仿宋_GB2312" w:hAnsi="宋体" w:cs="宋体" w:hint="eastAsia"/>
                <w:sz w:val="18"/>
                <w:szCs w:val="18"/>
              </w:rPr>
              <w:t>否</w:t>
            </w:r>
          </w:p>
        </w:tc>
      </w:tr>
    </w:tbl>
    <w:p w:rsidR="00F677F3" w:rsidRDefault="00F677F3">
      <w:pPr>
        <w:spacing w:line="360" w:lineRule="exact"/>
        <w:ind w:firstLine="200"/>
        <w:jc w:val="center"/>
        <w:rPr>
          <w:rFonts w:ascii="仿宋_GB2312" w:eastAsia="仿宋_GB2312"/>
          <w:spacing w:val="-30"/>
          <w:szCs w:val="21"/>
        </w:rPr>
      </w:pPr>
    </w:p>
    <w:p w:rsidR="00DA6B71" w:rsidRDefault="00DA6B71">
      <w:pPr>
        <w:spacing w:line="360" w:lineRule="exact"/>
        <w:ind w:firstLine="200"/>
        <w:jc w:val="center"/>
        <w:rPr>
          <w:rFonts w:ascii="仿宋_GB2312" w:eastAsia="仿宋_GB2312" w:hint="eastAsia"/>
          <w:spacing w:val="-30"/>
          <w:szCs w:val="21"/>
        </w:rPr>
      </w:pPr>
      <w:bookmarkStart w:id="0" w:name="_GoBack"/>
      <w:bookmarkEnd w:id="0"/>
    </w:p>
    <w:p w:rsidR="00F06FC6" w:rsidRPr="00F677F3" w:rsidRDefault="00C14994">
      <w:pPr>
        <w:spacing w:line="360" w:lineRule="exact"/>
        <w:ind w:firstLine="200"/>
        <w:jc w:val="center"/>
        <w:rPr>
          <w:rFonts w:ascii="仿宋_GB2312" w:eastAsia="仿宋_GB2312" w:hAnsi="仿宋_GB2312" w:cs="仿宋_GB2312" w:hint="eastAsia"/>
          <w:color w:val="000000"/>
          <w:szCs w:val="21"/>
        </w:rPr>
      </w:pPr>
      <w:r w:rsidRPr="00F677F3">
        <w:rPr>
          <w:rFonts w:ascii="仿宋_GB2312" w:eastAsia="仿宋_GB2312" w:hint="eastAsia"/>
          <w:spacing w:val="-30"/>
          <w:szCs w:val="21"/>
        </w:rPr>
        <w:lastRenderedPageBreak/>
        <w:t>表</w:t>
      </w:r>
      <w:r w:rsidRPr="00F677F3">
        <w:rPr>
          <w:rFonts w:ascii="仿宋_GB2312" w:eastAsia="仿宋_GB2312" w:hint="eastAsia"/>
          <w:spacing w:val="-30"/>
          <w:szCs w:val="21"/>
        </w:rPr>
        <w:t xml:space="preserve"> </w:t>
      </w:r>
      <w:r w:rsidRPr="00F677F3">
        <w:rPr>
          <w:rFonts w:ascii="仿宋_GB2312" w:eastAsia="仿宋_GB2312" w:hint="eastAsia"/>
          <w:spacing w:val="-30"/>
          <w:szCs w:val="21"/>
        </w:rPr>
        <w:t xml:space="preserve">2  </w:t>
      </w:r>
      <w:r w:rsidRPr="00F677F3">
        <w:rPr>
          <w:rFonts w:ascii="仿宋_GB2312" w:eastAsia="仿宋_GB2312" w:hint="eastAsia"/>
          <w:spacing w:val="-1"/>
          <w:szCs w:val="21"/>
        </w:rPr>
        <w:t>电子商务专业</w:t>
      </w:r>
      <w:r w:rsidRPr="00F677F3">
        <w:rPr>
          <w:rFonts w:ascii="仿宋_GB2312" w:eastAsia="仿宋_GB2312" w:hint="eastAsia"/>
          <w:spacing w:val="-1"/>
          <w:szCs w:val="21"/>
        </w:rPr>
        <w:t>兼职教师表</w:t>
      </w:r>
    </w:p>
    <w:tbl>
      <w:tblPr>
        <w:tblStyle w:val="a5"/>
        <w:tblW w:w="5000" w:type="pct"/>
        <w:jc w:val="center"/>
        <w:tblLook w:val="04A0" w:firstRow="1" w:lastRow="0" w:firstColumn="1" w:lastColumn="0" w:noHBand="0" w:noVBand="1"/>
      </w:tblPr>
      <w:tblGrid>
        <w:gridCol w:w="989"/>
        <w:gridCol w:w="1364"/>
        <w:gridCol w:w="1928"/>
        <w:gridCol w:w="3220"/>
        <w:gridCol w:w="1741"/>
      </w:tblGrid>
      <w:tr w:rsidR="00F06FC6" w:rsidRPr="008665F7" w:rsidTr="00F677F3">
        <w:trPr>
          <w:trHeight w:val="340"/>
          <w:tblHeader/>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序号</w:t>
            </w:r>
          </w:p>
        </w:tc>
        <w:tc>
          <w:tcPr>
            <w:tcW w:w="738"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姓名</w:t>
            </w:r>
          </w:p>
        </w:tc>
        <w:tc>
          <w:tcPr>
            <w:tcW w:w="1043"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学历</w:t>
            </w:r>
            <w:r w:rsidRPr="008665F7">
              <w:rPr>
                <w:rFonts w:ascii="仿宋_GB2312" w:eastAsia="仿宋_GB2312" w:hAnsi="宋体" w:cs="宋体" w:hint="eastAsia"/>
                <w:b/>
                <w:sz w:val="18"/>
                <w:szCs w:val="18"/>
              </w:rPr>
              <w:t>/</w:t>
            </w:r>
            <w:r w:rsidRPr="008665F7">
              <w:rPr>
                <w:rFonts w:ascii="仿宋_GB2312" w:eastAsia="仿宋_GB2312" w:hAnsi="宋体" w:cs="宋体" w:hint="eastAsia"/>
                <w:b/>
                <w:sz w:val="18"/>
                <w:szCs w:val="18"/>
              </w:rPr>
              <w:t>学位</w:t>
            </w:r>
          </w:p>
        </w:tc>
        <w:tc>
          <w:tcPr>
            <w:tcW w:w="17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企业名称</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职称</w:t>
            </w:r>
            <w:r w:rsidRPr="008665F7">
              <w:rPr>
                <w:rFonts w:ascii="仿宋_GB2312" w:eastAsia="仿宋_GB2312" w:hAnsi="宋体" w:cs="宋体" w:hint="eastAsia"/>
                <w:b/>
                <w:sz w:val="18"/>
                <w:szCs w:val="18"/>
              </w:rPr>
              <w:t>/</w:t>
            </w:r>
            <w:r w:rsidRPr="008665F7">
              <w:rPr>
                <w:rFonts w:ascii="仿宋_GB2312" w:eastAsia="仿宋_GB2312" w:hAnsi="宋体" w:cs="宋体" w:hint="eastAsia"/>
                <w:b/>
                <w:sz w:val="18"/>
                <w:szCs w:val="18"/>
              </w:rPr>
              <w:t>职务</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1</w:t>
            </w:r>
          </w:p>
        </w:tc>
        <w:tc>
          <w:tcPr>
            <w:tcW w:w="738"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sz w:val="18"/>
                <w:szCs w:val="18"/>
              </w:rPr>
              <w:t>周志华</w:t>
            </w:r>
          </w:p>
        </w:tc>
        <w:tc>
          <w:tcPr>
            <w:tcW w:w="1043"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color w:val="000000"/>
                <w:kern w:val="0"/>
                <w:sz w:val="18"/>
                <w:szCs w:val="18"/>
              </w:rPr>
              <w:t>硕士</w:t>
            </w:r>
          </w:p>
        </w:tc>
        <w:tc>
          <w:tcPr>
            <w:tcW w:w="17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sz w:val="18"/>
                <w:szCs w:val="18"/>
              </w:rPr>
              <w:t>八方盛世投资控股有限公司</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sz w:val="18"/>
                <w:szCs w:val="18"/>
              </w:rPr>
              <w:t>总经理</w:t>
            </w:r>
            <w:r w:rsidRPr="008665F7">
              <w:rPr>
                <w:rFonts w:ascii="仿宋_GB2312" w:eastAsia="仿宋_GB2312" w:hAnsi="宋体" w:cs="宋体" w:hint="eastAsia"/>
                <w:bCs/>
                <w:sz w:val="18"/>
                <w:szCs w:val="18"/>
              </w:rPr>
              <w:t>/</w:t>
            </w:r>
            <w:r w:rsidRPr="008665F7">
              <w:rPr>
                <w:rFonts w:ascii="仿宋_GB2312" w:eastAsia="仿宋_GB2312" w:hAnsi="宋体" w:cs="宋体" w:hint="eastAsia"/>
                <w:bCs/>
                <w:sz w:val="18"/>
                <w:szCs w:val="18"/>
              </w:rPr>
              <w:t>高级工程师</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2</w:t>
            </w:r>
          </w:p>
        </w:tc>
        <w:tc>
          <w:tcPr>
            <w:tcW w:w="738"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sz w:val="18"/>
                <w:szCs w:val="18"/>
              </w:rPr>
              <w:t>周龙恩</w:t>
            </w:r>
          </w:p>
        </w:tc>
        <w:tc>
          <w:tcPr>
            <w:tcW w:w="1043"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color w:val="000000"/>
                <w:kern w:val="0"/>
                <w:sz w:val="18"/>
                <w:szCs w:val="18"/>
              </w:rPr>
              <w:t>硕士</w:t>
            </w:r>
          </w:p>
        </w:tc>
        <w:tc>
          <w:tcPr>
            <w:tcW w:w="17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sz w:val="18"/>
                <w:szCs w:val="18"/>
              </w:rPr>
              <w:t>广州协同电子商务科技有限公司</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sz w:val="18"/>
                <w:szCs w:val="18"/>
              </w:rPr>
              <w:t>总经理</w:t>
            </w:r>
            <w:r w:rsidRPr="008665F7">
              <w:rPr>
                <w:rFonts w:ascii="仿宋_GB2312" w:eastAsia="仿宋_GB2312" w:hAnsi="宋体" w:cs="宋体" w:hint="eastAsia"/>
                <w:bCs/>
                <w:sz w:val="18"/>
                <w:szCs w:val="18"/>
              </w:rPr>
              <w:t>/</w:t>
            </w:r>
            <w:r w:rsidRPr="008665F7">
              <w:rPr>
                <w:rFonts w:ascii="仿宋_GB2312" w:eastAsia="仿宋_GB2312" w:hAnsi="宋体" w:cs="宋体" w:hint="eastAsia"/>
                <w:bCs/>
                <w:sz w:val="18"/>
                <w:szCs w:val="18"/>
              </w:rPr>
              <w:t>高级工程师</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3</w:t>
            </w:r>
          </w:p>
        </w:tc>
        <w:tc>
          <w:tcPr>
            <w:tcW w:w="738"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林玉斌</w:t>
            </w:r>
          </w:p>
        </w:tc>
        <w:tc>
          <w:tcPr>
            <w:tcW w:w="1043"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硕士</w:t>
            </w:r>
          </w:p>
        </w:tc>
        <w:tc>
          <w:tcPr>
            <w:tcW w:w="1742"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朝启科技</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副总经理</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4</w:t>
            </w:r>
          </w:p>
        </w:tc>
        <w:tc>
          <w:tcPr>
            <w:tcW w:w="738"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刘智华</w:t>
            </w:r>
          </w:p>
        </w:tc>
        <w:tc>
          <w:tcPr>
            <w:tcW w:w="1043"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本科</w:t>
            </w:r>
          </w:p>
        </w:tc>
        <w:tc>
          <w:tcPr>
            <w:tcW w:w="1742"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深圳市小顽童电子商务有限公司</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总经理</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5</w:t>
            </w:r>
          </w:p>
        </w:tc>
        <w:tc>
          <w:tcPr>
            <w:tcW w:w="738"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sz w:val="18"/>
                <w:szCs w:val="18"/>
              </w:rPr>
              <w:t>李周才</w:t>
            </w:r>
          </w:p>
        </w:tc>
        <w:tc>
          <w:tcPr>
            <w:tcW w:w="1043"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color w:val="000000"/>
                <w:kern w:val="0"/>
                <w:sz w:val="18"/>
                <w:szCs w:val="18"/>
              </w:rPr>
              <w:t>硕士</w:t>
            </w:r>
          </w:p>
        </w:tc>
        <w:tc>
          <w:tcPr>
            <w:tcW w:w="17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sz w:val="18"/>
                <w:szCs w:val="18"/>
              </w:rPr>
              <w:t>京东物流华南总部</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Cs/>
                <w:sz w:val="18"/>
                <w:szCs w:val="18"/>
              </w:rPr>
            </w:pPr>
            <w:r w:rsidRPr="008665F7">
              <w:rPr>
                <w:rFonts w:ascii="仿宋_GB2312" w:eastAsia="仿宋_GB2312" w:hAnsi="宋体" w:cs="宋体" w:hint="eastAsia"/>
                <w:bCs/>
                <w:sz w:val="18"/>
                <w:szCs w:val="18"/>
              </w:rPr>
              <w:t>经理</w:t>
            </w:r>
            <w:r w:rsidRPr="008665F7">
              <w:rPr>
                <w:rFonts w:ascii="仿宋_GB2312" w:eastAsia="仿宋_GB2312" w:hAnsi="宋体" w:cs="宋体" w:hint="eastAsia"/>
                <w:bCs/>
                <w:sz w:val="18"/>
                <w:szCs w:val="18"/>
              </w:rPr>
              <w:t>/</w:t>
            </w:r>
            <w:r w:rsidRPr="008665F7">
              <w:rPr>
                <w:rFonts w:ascii="仿宋_GB2312" w:eastAsia="仿宋_GB2312" w:hAnsi="宋体" w:cs="宋体" w:hint="eastAsia"/>
                <w:bCs/>
                <w:sz w:val="18"/>
                <w:szCs w:val="18"/>
              </w:rPr>
              <w:t>高级工程师</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6</w:t>
            </w:r>
          </w:p>
        </w:tc>
        <w:tc>
          <w:tcPr>
            <w:tcW w:w="738"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王志强</w:t>
            </w:r>
          </w:p>
        </w:tc>
        <w:tc>
          <w:tcPr>
            <w:tcW w:w="1043"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本科</w:t>
            </w:r>
          </w:p>
        </w:tc>
        <w:tc>
          <w:tcPr>
            <w:tcW w:w="1742"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广州</w:t>
            </w:r>
            <w:r w:rsidRPr="008665F7">
              <w:rPr>
                <w:rFonts w:ascii="微软雅黑" w:eastAsia="微软雅黑" w:hAnsi="微软雅黑" w:cs="微软雅黑" w:hint="eastAsia"/>
                <w:color w:val="000000"/>
                <w:kern w:val="0"/>
                <w:sz w:val="18"/>
                <w:szCs w:val="18"/>
              </w:rPr>
              <w:t>珅</w:t>
            </w:r>
            <w:r w:rsidRPr="008665F7">
              <w:rPr>
                <w:rFonts w:ascii="仿宋_GB2312" w:eastAsia="仿宋_GB2312" w:hAnsi="仿宋_GB2312" w:cs="仿宋_GB2312" w:hint="eastAsia"/>
                <w:color w:val="000000"/>
                <w:kern w:val="0"/>
                <w:sz w:val="18"/>
                <w:szCs w:val="18"/>
              </w:rPr>
              <w:t>坤机电有限公司</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总经理</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7</w:t>
            </w:r>
          </w:p>
        </w:tc>
        <w:tc>
          <w:tcPr>
            <w:tcW w:w="738"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符玉章</w:t>
            </w:r>
          </w:p>
        </w:tc>
        <w:tc>
          <w:tcPr>
            <w:tcW w:w="1043"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本科</w:t>
            </w:r>
          </w:p>
        </w:tc>
        <w:tc>
          <w:tcPr>
            <w:tcW w:w="1742"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广州德陵兰贸易有限公司</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总经理</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8</w:t>
            </w:r>
          </w:p>
        </w:tc>
        <w:tc>
          <w:tcPr>
            <w:tcW w:w="738"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郭剑南</w:t>
            </w:r>
          </w:p>
        </w:tc>
        <w:tc>
          <w:tcPr>
            <w:tcW w:w="1043"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本科</w:t>
            </w:r>
          </w:p>
        </w:tc>
        <w:tc>
          <w:tcPr>
            <w:tcW w:w="1742"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蓝月亮有限公司</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事业部总监</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9</w:t>
            </w:r>
          </w:p>
        </w:tc>
        <w:tc>
          <w:tcPr>
            <w:tcW w:w="738"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张胜银</w:t>
            </w:r>
          </w:p>
        </w:tc>
        <w:tc>
          <w:tcPr>
            <w:tcW w:w="1043"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本科</w:t>
            </w:r>
          </w:p>
        </w:tc>
        <w:tc>
          <w:tcPr>
            <w:tcW w:w="1742"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广州百翔信息科技有限公司</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顾问</w:t>
            </w:r>
          </w:p>
        </w:tc>
      </w:tr>
      <w:tr w:rsidR="00F06FC6" w:rsidRPr="008665F7" w:rsidTr="00F677F3">
        <w:trPr>
          <w:trHeight w:val="340"/>
          <w:jc w:val="center"/>
        </w:trPr>
        <w:tc>
          <w:tcPr>
            <w:tcW w:w="535"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b/>
                <w:sz w:val="18"/>
                <w:szCs w:val="18"/>
              </w:rPr>
              <w:t>10</w:t>
            </w:r>
          </w:p>
        </w:tc>
        <w:tc>
          <w:tcPr>
            <w:tcW w:w="738"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周健中</w:t>
            </w:r>
          </w:p>
        </w:tc>
        <w:tc>
          <w:tcPr>
            <w:tcW w:w="1043"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硕士</w:t>
            </w:r>
          </w:p>
        </w:tc>
        <w:tc>
          <w:tcPr>
            <w:tcW w:w="1742" w:type="pct"/>
            <w:vAlign w:val="center"/>
          </w:tcPr>
          <w:p w:rsidR="00F06FC6" w:rsidRPr="008665F7" w:rsidRDefault="00C14994" w:rsidP="00F677F3">
            <w:pPr>
              <w:widowControl/>
              <w:spacing w:line="240" w:lineRule="exact"/>
              <w:jc w:val="center"/>
              <w:textAlignment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广东远程教育中心</w:t>
            </w:r>
          </w:p>
        </w:tc>
        <w:tc>
          <w:tcPr>
            <w:tcW w:w="942" w:type="pct"/>
            <w:vAlign w:val="center"/>
          </w:tcPr>
          <w:p w:rsidR="00F06FC6" w:rsidRPr="008665F7" w:rsidRDefault="00C14994" w:rsidP="00F677F3">
            <w:pPr>
              <w:adjustRightInd w:val="0"/>
              <w:snapToGrid w:val="0"/>
              <w:spacing w:line="240" w:lineRule="exact"/>
              <w:jc w:val="center"/>
              <w:rPr>
                <w:rFonts w:ascii="仿宋_GB2312" w:eastAsia="仿宋_GB2312" w:hAnsi="宋体" w:cs="宋体" w:hint="eastAsia"/>
                <w:b/>
                <w:sz w:val="18"/>
                <w:szCs w:val="18"/>
              </w:rPr>
            </w:pPr>
            <w:r w:rsidRPr="008665F7">
              <w:rPr>
                <w:rFonts w:ascii="仿宋_GB2312" w:eastAsia="仿宋_GB2312" w:hAnsi="宋体" w:cs="宋体" w:hint="eastAsia"/>
                <w:color w:val="000000"/>
                <w:kern w:val="0"/>
                <w:sz w:val="18"/>
                <w:szCs w:val="18"/>
              </w:rPr>
              <w:t>董事长、教授</w:t>
            </w:r>
          </w:p>
        </w:tc>
      </w:tr>
    </w:tbl>
    <w:p w:rsidR="00F06FC6" w:rsidRPr="008665F7" w:rsidRDefault="00C14994">
      <w:pPr>
        <w:widowControl/>
        <w:spacing w:line="400" w:lineRule="exact"/>
        <w:ind w:firstLineChars="200" w:firstLine="431"/>
        <w:jc w:val="left"/>
        <w:rPr>
          <w:rFonts w:ascii="仿宋_GB2312" w:eastAsia="仿宋_GB2312" w:hAnsi="宋体" w:cs="宋体" w:hint="eastAsia"/>
          <w:b/>
          <w:color w:val="FF0000"/>
          <w:kern w:val="0"/>
          <w:szCs w:val="21"/>
          <w:lang w:bidi="ar"/>
        </w:rPr>
      </w:pPr>
      <w:r w:rsidRPr="008665F7">
        <w:rPr>
          <w:rFonts w:ascii="仿宋_GB2312" w:eastAsia="仿宋_GB2312" w:hAnsi="宋体" w:cs="宋体" w:hint="eastAsia"/>
          <w:b/>
          <w:kern w:val="0"/>
          <w:szCs w:val="21"/>
          <w:lang w:bidi="ar"/>
        </w:rPr>
        <w:t>（</w:t>
      </w:r>
      <w:r w:rsidRPr="008665F7">
        <w:rPr>
          <w:rFonts w:ascii="仿宋_GB2312" w:eastAsia="仿宋_GB2312" w:hAnsi="宋体" w:cs="宋体" w:hint="eastAsia"/>
          <w:b/>
          <w:kern w:val="0"/>
          <w:szCs w:val="21"/>
          <w:lang w:bidi="ar"/>
        </w:rPr>
        <w:t>2</w:t>
      </w:r>
      <w:r w:rsidRPr="008665F7">
        <w:rPr>
          <w:rFonts w:ascii="仿宋_GB2312" w:eastAsia="仿宋_GB2312" w:hAnsi="宋体" w:cs="宋体" w:hint="eastAsia"/>
          <w:b/>
          <w:kern w:val="0"/>
          <w:szCs w:val="21"/>
          <w:lang w:bidi="ar"/>
        </w:rPr>
        <w:t>）教学设施</w:t>
      </w:r>
    </w:p>
    <w:p w:rsidR="00F06FC6" w:rsidRPr="008665F7" w:rsidRDefault="00C14994">
      <w:pPr>
        <w:spacing w:line="360" w:lineRule="exact"/>
        <w:ind w:firstLineChars="200" w:firstLine="430"/>
        <w:jc w:val="center"/>
        <w:rPr>
          <w:rFonts w:ascii="仿宋_GB2312" w:eastAsia="仿宋_GB2312" w:hAnsi="宋体" w:cs="宋体" w:hint="eastAsia"/>
          <w:b/>
          <w:color w:val="FF0000"/>
          <w:kern w:val="0"/>
          <w:szCs w:val="21"/>
          <w:lang w:bidi="ar"/>
        </w:rPr>
      </w:pPr>
      <w:r w:rsidRPr="008665F7">
        <w:rPr>
          <w:rFonts w:ascii="仿宋_GB2312" w:eastAsia="仿宋_GB2312" w:hAnsi="仿宋_GB2312" w:cs="仿宋_GB2312" w:hint="eastAsia"/>
          <w:color w:val="000000"/>
          <w:szCs w:val="21"/>
        </w:rPr>
        <w:t>表</w:t>
      </w:r>
      <w:r w:rsidRPr="008665F7">
        <w:rPr>
          <w:rFonts w:ascii="仿宋_GB2312" w:eastAsia="仿宋_GB2312" w:hAnsi="仿宋_GB2312" w:cs="仿宋_GB2312" w:hint="eastAsia"/>
          <w:color w:val="000000"/>
          <w:szCs w:val="21"/>
        </w:rPr>
        <w:t xml:space="preserve">1 </w:t>
      </w:r>
      <w:r w:rsidRPr="008665F7">
        <w:rPr>
          <w:rFonts w:ascii="仿宋_GB2312" w:eastAsia="仿宋_GB2312" w:hAnsi="仿宋_GB2312" w:cs="仿宋_GB2312" w:hint="eastAsia"/>
          <w:color w:val="000000"/>
          <w:szCs w:val="21"/>
        </w:rPr>
        <w:t>校内实训室汇总表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1699"/>
        <w:gridCol w:w="2726"/>
        <w:gridCol w:w="2469"/>
        <w:gridCol w:w="1590"/>
      </w:tblGrid>
      <w:tr w:rsidR="00F06FC6" w:rsidRPr="008665F7" w:rsidTr="00F677F3">
        <w:trPr>
          <w:trHeight w:val="376"/>
          <w:jc w:val="center"/>
        </w:trPr>
        <w:tc>
          <w:tcPr>
            <w:tcW w:w="410"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序号</w:t>
            </w:r>
          </w:p>
        </w:tc>
        <w:tc>
          <w:tcPr>
            <w:tcW w:w="919"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实训室名称</w:t>
            </w:r>
          </w:p>
        </w:tc>
        <w:tc>
          <w:tcPr>
            <w:tcW w:w="1475"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主要设备</w:t>
            </w:r>
          </w:p>
        </w:tc>
        <w:tc>
          <w:tcPr>
            <w:tcW w:w="1336"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实训功能</w:t>
            </w:r>
          </w:p>
        </w:tc>
        <w:tc>
          <w:tcPr>
            <w:tcW w:w="860"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实训项目</w:t>
            </w:r>
          </w:p>
        </w:tc>
      </w:tr>
      <w:tr w:rsidR="00F06FC6" w:rsidRPr="008665F7" w:rsidTr="00F677F3">
        <w:trPr>
          <w:trHeight w:val="90"/>
          <w:jc w:val="center"/>
        </w:trPr>
        <w:tc>
          <w:tcPr>
            <w:tcW w:w="410" w:type="pct"/>
            <w:vAlign w:val="center"/>
          </w:tcPr>
          <w:p w:rsidR="00F06FC6" w:rsidRPr="008665F7" w:rsidRDefault="00C14994" w:rsidP="00F677F3">
            <w:pPr>
              <w:spacing w:line="240" w:lineRule="exact"/>
              <w:jc w:val="center"/>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1</w:t>
            </w:r>
          </w:p>
        </w:tc>
        <w:tc>
          <w:tcPr>
            <w:tcW w:w="919"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电子商务创业工作室</w:t>
            </w:r>
          </w:p>
        </w:tc>
        <w:tc>
          <w:tcPr>
            <w:tcW w:w="1475"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电子商务模拟平台和真实平台；电脑；宽带</w:t>
            </w:r>
          </w:p>
        </w:tc>
        <w:tc>
          <w:tcPr>
            <w:tcW w:w="1336"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电子商务</w:t>
            </w:r>
            <w:r w:rsidRPr="008665F7">
              <w:rPr>
                <w:rFonts w:ascii="仿宋_GB2312" w:eastAsia="仿宋_GB2312" w:hAnsi="宋体" w:cs="宋体" w:hint="eastAsia"/>
                <w:bCs/>
                <w:color w:val="000000"/>
                <w:sz w:val="18"/>
                <w:szCs w:val="18"/>
              </w:rPr>
              <w:t>B2B</w:t>
            </w:r>
            <w:r w:rsidRPr="008665F7">
              <w:rPr>
                <w:rFonts w:ascii="仿宋_GB2312" w:eastAsia="仿宋_GB2312" w:hAnsi="宋体" w:cs="宋体" w:hint="eastAsia"/>
                <w:bCs/>
                <w:color w:val="000000"/>
                <w:sz w:val="18"/>
                <w:szCs w:val="18"/>
              </w:rPr>
              <w:t>、</w:t>
            </w:r>
            <w:r w:rsidRPr="008665F7">
              <w:rPr>
                <w:rFonts w:ascii="仿宋_GB2312" w:eastAsia="仿宋_GB2312" w:hAnsi="宋体" w:cs="宋体" w:hint="eastAsia"/>
                <w:bCs/>
                <w:color w:val="000000"/>
                <w:sz w:val="18"/>
                <w:szCs w:val="18"/>
              </w:rPr>
              <w:t>B2C</w:t>
            </w:r>
            <w:r w:rsidRPr="008665F7">
              <w:rPr>
                <w:rFonts w:ascii="仿宋_GB2312" w:eastAsia="仿宋_GB2312" w:hAnsi="宋体" w:cs="宋体" w:hint="eastAsia"/>
                <w:bCs/>
                <w:color w:val="000000"/>
                <w:sz w:val="18"/>
                <w:szCs w:val="18"/>
              </w:rPr>
              <w:t>、</w:t>
            </w:r>
            <w:r w:rsidRPr="008665F7">
              <w:rPr>
                <w:rFonts w:ascii="仿宋_GB2312" w:eastAsia="仿宋_GB2312" w:hAnsi="宋体" w:cs="宋体" w:hint="eastAsia"/>
                <w:bCs/>
                <w:color w:val="000000"/>
                <w:sz w:val="18"/>
                <w:szCs w:val="18"/>
              </w:rPr>
              <w:t>C2C</w:t>
            </w:r>
            <w:r w:rsidRPr="008665F7">
              <w:rPr>
                <w:rFonts w:ascii="仿宋_GB2312" w:eastAsia="仿宋_GB2312" w:hAnsi="宋体" w:cs="宋体" w:hint="eastAsia"/>
                <w:bCs/>
                <w:color w:val="000000"/>
                <w:sz w:val="18"/>
                <w:szCs w:val="18"/>
              </w:rPr>
              <w:t>实训</w:t>
            </w:r>
          </w:p>
        </w:tc>
        <w:tc>
          <w:tcPr>
            <w:tcW w:w="860"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电子商务综合技能</w:t>
            </w:r>
          </w:p>
        </w:tc>
      </w:tr>
      <w:tr w:rsidR="00F06FC6" w:rsidRPr="008665F7" w:rsidTr="00F677F3">
        <w:trPr>
          <w:trHeight w:val="763"/>
          <w:jc w:val="center"/>
        </w:trPr>
        <w:tc>
          <w:tcPr>
            <w:tcW w:w="410" w:type="pct"/>
            <w:vAlign w:val="center"/>
          </w:tcPr>
          <w:p w:rsidR="00F06FC6" w:rsidRPr="008665F7" w:rsidRDefault="00C14994" w:rsidP="00F677F3">
            <w:pPr>
              <w:spacing w:line="240" w:lineRule="exact"/>
              <w:jc w:val="center"/>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2</w:t>
            </w:r>
          </w:p>
        </w:tc>
        <w:tc>
          <w:tcPr>
            <w:tcW w:w="919"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O2O</w:t>
            </w:r>
            <w:r w:rsidRPr="008665F7">
              <w:rPr>
                <w:rFonts w:ascii="仿宋_GB2312" w:eastAsia="仿宋_GB2312" w:hAnsi="宋体" w:cs="宋体" w:hint="eastAsia"/>
                <w:bCs/>
                <w:color w:val="000000"/>
                <w:sz w:val="18"/>
                <w:szCs w:val="18"/>
              </w:rPr>
              <w:t>实训实习实体展示厅</w:t>
            </w:r>
          </w:p>
        </w:tc>
        <w:tc>
          <w:tcPr>
            <w:tcW w:w="1475"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实体商品及新概念产品</w:t>
            </w:r>
          </w:p>
        </w:tc>
        <w:tc>
          <w:tcPr>
            <w:tcW w:w="1336"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电子商务线上线下实训；市场营销实训</w:t>
            </w:r>
          </w:p>
        </w:tc>
        <w:tc>
          <w:tcPr>
            <w:tcW w:w="860"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营销技能；</w:t>
            </w:r>
            <w:r w:rsidRPr="008665F7">
              <w:rPr>
                <w:rFonts w:ascii="仿宋_GB2312" w:eastAsia="仿宋_GB2312" w:hAnsi="宋体" w:cs="宋体" w:hint="eastAsia"/>
                <w:bCs/>
                <w:color w:val="000000"/>
                <w:sz w:val="18"/>
                <w:szCs w:val="18"/>
              </w:rPr>
              <w:t>O2O</w:t>
            </w:r>
            <w:r w:rsidRPr="008665F7">
              <w:rPr>
                <w:rFonts w:ascii="仿宋_GB2312" w:eastAsia="仿宋_GB2312" w:hAnsi="宋体" w:cs="宋体" w:hint="eastAsia"/>
                <w:bCs/>
                <w:color w:val="000000"/>
                <w:sz w:val="18"/>
                <w:szCs w:val="18"/>
              </w:rPr>
              <w:t>技能</w:t>
            </w:r>
          </w:p>
        </w:tc>
      </w:tr>
      <w:tr w:rsidR="00F06FC6" w:rsidRPr="008665F7" w:rsidTr="00F677F3">
        <w:trPr>
          <w:trHeight w:val="296"/>
          <w:jc w:val="center"/>
        </w:trPr>
        <w:tc>
          <w:tcPr>
            <w:tcW w:w="410" w:type="pct"/>
            <w:vAlign w:val="center"/>
          </w:tcPr>
          <w:p w:rsidR="00F06FC6" w:rsidRPr="008665F7" w:rsidRDefault="00C14994" w:rsidP="00F677F3">
            <w:pPr>
              <w:spacing w:line="240" w:lineRule="exact"/>
              <w:jc w:val="center"/>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3</w:t>
            </w:r>
          </w:p>
        </w:tc>
        <w:tc>
          <w:tcPr>
            <w:tcW w:w="919"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电商实训实战运营中心实训室</w:t>
            </w:r>
          </w:p>
        </w:tc>
        <w:tc>
          <w:tcPr>
            <w:tcW w:w="1475"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电子商务模拟平台和真实平台；电脑；宽带</w:t>
            </w:r>
          </w:p>
        </w:tc>
        <w:tc>
          <w:tcPr>
            <w:tcW w:w="1336"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电商实训实战实训</w:t>
            </w:r>
          </w:p>
        </w:tc>
        <w:tc>
          <w:tcPr>
            <w:tcW w:w="860"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电子商务综合技能</w:t>
            </w:r>
          </w:p>
        </w:tc>
      </w:tr>
      <w:tr w:rsidR="00F06FC6" w:rsidRPr="008665F7" w:rsidTr="00F677F3">
        <w:trPr>
          <w:trHeight w:val="922"/>
          <w:jc w:val="center"/>
        </w:trPr>
        <w:tc>
          <w:tcPr>
            <w:tcW w:w="410" w:type="pct"/>
            <w:vAlign w:val="center"/>
          </w:tcPr>
          <w:p w:rsidR="00F06FC6" w:rsidRPr="008665F7" w:rsidRDefault="00C14994" w:rsidP="00F677F3">
            <w:pPr>
              <w:spacing w:line="240" w:lineRule="exact"/>
              <w:jc w:val="center"/>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4</w:t>
            </w:r>
          </w:p>
        </w:tc>
        <w:tc>
          <w:tcPr>
            <w:tcW w:w="919"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商品采集中心实训室、</w:t>
            </w:r>
            <w:r w:rsidRPr="008665F7">
              <w:rPr>
                <w:rFonts w:ascii="仿宋_GB2312" w:eastAsia="仿宋_GB2312" w:hAnsi="宋体" w:cs="宋体" w:hint="eastAsia"/>
                <w:bCs/>
                <w:color w:val="000000"/>
                <w:sz w:val="18"/>
                <w:szCs w:val="18"/>
              </w:rPr>
              <w:t>O2O</w:t>
            </w:r>
            <w:r w:rsidRPr="008665F7">
              <w:rPr>
                <w:rFonts w:ascii="仿宋_GB2312" w:eastAsia="仿宋_GB2312" w:hAnsi="宋体" w:cs="宋体" w:hint="eastAsia"/>
                <w:bCs/>
                <w:color w:val="000000"/>
                <w:sz w:val="18"/>
                <w:szCs w:val="18"/>
              </w:rPr>
              <w:t>电商产品展示区实训室</w:t>
            </w:r>
          </w:p>
        </w:tc>
        <w:tc>
          <w:tcPr>
            <w:tcW w:w="1475"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摄像机、苏有朋、灯光，实体商品及新概念产品</w:t>
            </w:r>
          </w:p>
        </w:tc>
        <w:tc>
          <w:tcPr>
            <w:tcW w:w="1336"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商品摄影技能、商品摆设装饰</w:t>
            </w:r>
          </w:p>
        </w:tc>
        <w:tc>
          <w:tcPr>
            <w:tcW w:w="860"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bCs/>
                <w:color w:val="000000"/>
                <w:sz w:val="18"/>
                <w:szCs w:val="18"/>
              </w:rPr>
              <w:t>商品摄影实训</w:t>
            </w:r>
          </w:p>
        </w:tc>
      </w:tr>
      <w:tr w:rsidR="00F06FC6" w:rsidRPr="008665F7" w:rsidTr="00F677F3">
        <w:trPr>
          <w:trHeight w:val="702"/>
          <w:jc w:val="center"/>
        </w:trPr>
        <w:tc>
          <w:tcPr>
            <w:tcW w:w="410" w:type="pct"/>
            <w:vAlign w:val="center"/>
          </w:tcPr>
          <w:p w:rsidR="00F06FC6" w:rsidRPr="008665F7" w:rsidRDefault="00C14994" w:rsidP="00F677F3">
            <w:pPr>
              <w:spacing w:line="240" w:lineRule="exact"/>
              <w:jc w:val="center"/>
              <w:rPr>
                <w:rFonts w:ascii="仿宋_GB2312" w:eastAsia="仿宋_GB2312" w:hAnsi="宋体" w:cs="宋体" w:hint="eastAsia"/>
                <w:bCs/>
                <w:color w:val="000000"/>
                <w:sz w:val="18"/>
                <w:szCs w:val="18"/>
              </w:rPr>
            </w:pPr>
            <w:r w:rsidRPr="008665F7">
              <w:rPr>
                <w:rFonts w:ascii="仿宋_GB2312" w:eastAsia="仿宋_GB2312" w:hAnsi="宋体" w:cs="宋体" w:hint="eastAsia"/>
                <w:bCs/>
                <w:color w:val="000000"/>
                <w:sz w:val="18"/>
                <w:szCs w:val="18"/>
              </w:rPr>
              <w:t>5</w:t>
            </w:r>
          </w:p>
        </w:tc>
        <w:tc>
          <w:tcPr>
            <w:tcW w:w="919" w:type="pct"/>
            <w:vAlign w:val="center"/>
          </w:tcPr>
          <w:p w:rsidR="00F06FC6" w:rsidRPr="008665F7" w:rsidRDefault="00C14994" w:rsidP="00F677F3">
            <w:pPr>
              <w:spacing w:line="240" w:lineRule="exact"/>
              <w:rPr>
                <w:rFonts w:ascii="仿宋_GB2312" w:eastAsia="仿宋_GB2312" w:hAnsi="宋体" w:cs="宋体" w:hint="eastAsia"/>
                <w:bCs/>
                <w:color w:val="000000"/>
                <w:sz w:val="18"/>
                <w:szCs w:val="18"/>
              </w:rPr>
            </w:pPr>
            <w:r w:rsidRPr="008665F7">
              <w:rPr>
                <w:rFonts w:ascii="仿宋_GB2312" w:eastAsia="仿宋_GB2312" w:hAnsi="宋体" w:cs="宋体" w:hint="eastAsia"/>
                <w:bCs/>
                <w:color w:val="000000"/>
                <w:sz w:val="18"/>
                <w:szCs w:val="18"/>
              </w:rPr>
              <w:t>电商直播营销实战中心实训室</w:t>
            </w:r>
          </w:p>
        </w:tc>
        <w:tc>
          <w:tcPr>
            <w:tcW w:w="1475" w:type="pct"/>
            <w:vAlign w:val="center"/>
          </w:tcPr>
          <w:p w:rsidR="00F06FC6" w:rsidRPr="008665F7" w:rsidRDefault="00C14994" w:rsidP="00F677F3">
            <w:pPr>
              <w:spacing w:line="240" w:lineRule="exact"/>
              <w:rPr>
                <w:rFonts w:ascii="仿宋_GB2312" w:eastAsia="仿宋_GB2312" w:hAnsi="宋体" w:cs="宋体" w:hint="eastAsia"/>
                <w:bCs/>
                <w:color w:val="000000"/>
                <w:sz w:val="18"/>
                <w:szCs w:val="18"/>
              </w:rPr>
            </w:pPr>
            <w:r w:rsidRPr="008665F7">
              <w:rPr>
                <w:rFonts w:ascii="仿宋_GB2312" w:eastAsia="仿宋_GB2312" w:hAnsi="宋体" w:cs="宋体" w:hint="eastAsia"/>
                <w:bCs/>
                <w:color w:val="000000"/>
                <w:sz w:val="18"/>
                <w:szCs w:val="18"/>
              </w:rPr>
              <w:t>直播设备、直播系统</w:t>
            </w:r>
          </w:p>
        </w:tc>
        <w:tc>
          <w:tcPr>
            <w:tcW w:w="1336" w:type="pct"/>
            <w:vAlign w:val="center"/>
          </w:tcPr>
          <w:p w:rsidR="00F06FC6" w:rsidRPr="008665F7" w:rsidRDefault="00C14994" w:rsidP="00F677F3">
            <w:pPr>
              <w:spacing w:line="240" w:lineRule="exact"/>
              <w:rPr>
                <w:rFonts w:ascii="仿宋_GB2312" w:eastAsia="仿宋_GB2312" w:hAnsi="宋体" w:cs="宋体" w:hint="eastAsia"/>
                <w:bCs/>
                <w:color w:val="000000"/>
                <w:sz w:val="18"/>
                <w:szCs w:val="18"/>
              </w:rPr>
            </w:pPr>
            <w:r w:rsidRPr="008665F7">
              <w:rPr>
                <w:rFonts w:ascii="仿宋_GB2312" w:eastAsia="仿宋_GB2312" w:hAnsi="宋体" w:cs="宋体" w:hint="eastAsia"/>
                <w:bCs/>
                <w:color w:val="000000"/>
                <w:sz w:val="18"/>
                <w:szCs w:val="18"/>
              </w:rPr>
              <w:t>直播营销</w:t>
            </w:r>
            <w:r w:rsidRPr="008665F7">
              <w:rPr>
                <w:rFonts w:ascii="仿宋_GB2312" w:eastAsia="仿宋_GB2312" w:hAnsi="宋体" w:cs="宋体" w:hint="eastAsia"/>
                <w:color w:val="000000"/>
                <w:sz w:val="18"/>
                <w:szCs w:val="18"/>
              </w:rPr>
              <w:t>技能</w:t>
            </w:r>
          </w:p>
        </w:tc>
        <w:tc>
          <w:tcPr>
            <w:tcW w:w="860" w:type="pct"/>
            <w:vAlign w:val="center"/>
          </w:tcPr>
          <w:p w:rsidR="00F06FC6" w:rsidRPr="008665F7" w:rsidRDefault="00C14994" w:rsidP="00F677F3">
            <w:pPr>
              <w:spacing w:line="240" w:lineRule="exact"/>
              <w:rPr>
                <w:rFonts w:ascii="仿宋_GB2312" w:eastAsia="仿宋_GB2312" w:hAnsi="宋体" w:cs="宋体" w:hint="eastAsia"/>
                <w:bCs/>
                <w:color w:val="000000"/>
                <w:sz w:val="18"/>
                <w:szCs w:val="18"/>
              </w:rPr>
            </w:pPr>
            <w:r w:rsidRPr="008665F7">
              <w:rPr>
                <w:rFonts w:ascii="仿宋_GB2312" w:eastAsia="仿宋_GB2312" w:hAnsi="宋体" w:cs="宋体" w:hint="eastAsia"/>
                <w:bCs/>
                <w:color w:val="000000"/>
                <w:sz w:val="18"/>
                <w:szCs w:val="18"/>
              </w:rPr>
              <w:t>直播实训、营销实训</w:t>
            </w:r>
          </w:p>
        </w:tc>
      </w:tr>
      <w:tr w:rsidR="00F06FC6" w:rsidRPr="008665F7" w:rsidTr="00F677F3">
        <w:trPr>
          <w:trHeight w:val="768"/>
          <w:jc w:val="center"/>
        </w:trPr>
        <w:tc>
          <w:tcPr>
            <w:tcW w:w="410" w:type="pct"/>
            <w:vAlign w:val="center"/>
          </w:tcPr>
          <w:p w:rsidR="00F06FC6" w:rsidRPr="008665F7" w:rsidRDefault="00C14994" w:rsidP="00F677F3">
            <w:pPr>
              <w:spacing w:line="240" w:lineRule="exact"/>
              <w:jc w:val="center"/>
              <w:rPr>
                <w:rFonts w:ascii="仿宋_GB2312" w:eastAsia="仿宋_GB2312" w:hAnsi="宋体" w:cs="宋体" w:hint="eastAsia"/>
                <w:bCs/>
                <w:color w:val="000000"/>
                <w:sz w:val="18"/>
                <w:szCs w:val="18"/>
              </w:rPr>
            </w:pPr>
            <w:r w:rsidRPr="008665F7">
              <w:rPr>
                <w:rFonts w:ascii="仿宋_GB2312" w:eastAsia="仿宋_GB2312" w:hAnsi="宋体" w:cs="宋体" w:hint="eastAsia"/>
                <w:bCs/>
                <w:color w:val="000000"/>
                <w:sz w:val="18"/>
                <w:szCs w:val="18"/>
              </w:rPr>
              <w:t>6</w:t>
            </w:r>
          </w:p>
        </w:tc>
        <w:tc>
          <w:tcPr>
            <w:tcW w:w="919" w:type="pct"/>
            <w:vAlign w:val="center"/>
          </w:tcPr>
          <w:p w:rsidR="00F06FC6" w:rsidRPr="008665F7" w:rsidRDefault="00C14994" w:rsidP="00F677F3">
            <w:pPr>
              <w:spacing w:line="240" w:lineRule="exact"/>
              <w:rPr>
                <w:rFonts w:ascii="仿宋_GB2312" w:eastAsia="仿宋_GB2312" w:hAnsi="宋体" w:cs="宋体" w:hint="eastAsia"/>
                <w:bCs/>
                <w:color w:val="000000"/>
                <w:sz w:val="18"/>
                <w:szCs w:val="18"/>
              </w:rPr>
            </w:pPr>
            <w:r w:rsidRPr="008665F7">
              <w:rPr>
                <w:rFonts w:ascii="仿宋_GB2312" w:eastAsia="仿宋_GB2312" w:hAnsi="宋体" w:cs="宋体" w:hint="eastAsia"/>
                <w:bCs/>
                <w:color w:val="000000"/>
                <w:sz w:val="18"/>
                <w:szCs w:val="18"/>
              </w:rPr>
              <w:t>电商视觉营销实训中心实训室</w:t>
            </w:r>
          </w:p>
        </w:tc>
        <w:tc>
          <w:tcPr>
            <w:tcW w:w="1475" w:type="pct"/>
            <w:vAlign w:val="center"/>
          </w:tcPr>
          <w:p w:rsidR="00F06FC6" w:rsidRPr="008665F7" w:rsidRDefault="00C14994" w:rsidP="00F677F3">
            <w:pPr>
              <w:spacing w:line="240" w:lineRule="exact"/>
              <w:rPr>
                <w:rFonts w:ascii="仿宋_GB2312" w:eastAsia="仿宋_GB2312" w:hAnsi="宋体" w:cs="宋体" w:hint="eastAsia"/>
                <w:bCs/>
                <w:color w:val="000000"/>
                <w:sz w:val="18"/>
                <w:szCs w:val="18"/>
              </w:rPr>
            </w:pPr>
            <w:r w:rsidRPr="008665F7">
              <w:rPr>
                <w:rFonts w:ascii="仿宋_GB2312" w:eastAsia="仿宋_GB2312" w:hAnsi="宋体" w:cs="宋体" w:hint="eastAsia"/>
                <w:bCs/>
                <w:color w:val="000000"/>
                <w:sz w:val="18"/>
                <w:szCs w:val="18"/>
              </w:rPr>
              <w:t>电子商务模拟平台和真实平台；电脑；宽带</w:t>
            </w:r>
          </w:p>
        </w:tc>
        <w:tc>
          <w:tcPr>
            <w:tcW w:w="1336" w:type="pct"/>
            <w:vAlign w:val="center"/>
          </w:tcPr>
          <w:p w:rsidR="00F06FC6" w:rsidRPr="008665F7" w:rsidRDefault="00C14994" w:rsidP="00F677F3">
            <w:pPr>
              <w:spacing w:line="240" w:lineRule="exact"/>
              <w:rPr>
                <w:rFonts w:ascii="仿宋_GB2312" w:eastAsia="仿宋_GB2312" w:hAnsi="宋体" w:cs="宋体" w:hint="eastAsia"/>
                <w:bCs/>
                <w:color w:val="000000"/>
                <w:sz w:val="18"/>
                <w:szCs w:val="18"/>
              </w:rPr>
            </w:pPr>
            <w:r w:rsidRPr="008665F7">
              <w:rPr>
                <w:rFonts w:ascii="仿宋_GB2312" w:eastAsia="仿宋_GB2312" w:hAnsi="宋体" w:cs="宋体" w:hint="eastAsia"/>
                <w:color w:val="000000"/>
                <w:sz w:val="18"/>
                <w:szCs w:val="18"/>
              </w:rPr>
              <w:t>平面设计技能；网络宣传推广技能；网页制作技能</w:t>
            </w:r>
          </w:p>
        </w:tc>
        <w:tc>
          <w:tcPr>
            <w:tcW w:w="860" w:type="pct"/>
            <w:vAlign w:val="center"/>
          </w:tcPr>
          <w:p w:rsidR="00F06FC6" w:rsidRPr="008665F7" w:rsidRDefault="00C14994" w:rsidP="00F677F3">
            <w:pPr>
              <w:spacing w:line="240" w:lineRule="exact"/>
              <w:rPr>
                <w:rFonts w:ascii="仿宋_GB2312" w:eastAsia="仿宋_GB2312" w:hAnsi="宋体" w:cs="宋体" w:hint="eastAsia"/>
                <w:bCs/>
                <w:color w:val="000000"/>
                <w:sz w:val="18"/>
                <w:szCs w:val="18"/>
              </w:rPr>
            </w:pPr>
            <w:r w:rsidRPr="008665F7">
              <w:rPr>
                <w:rFonts w:ascii="仿宋_GB2312" w:eastAsia="仿宋_GB2312" w:hAnsi="宋体" w:cs="宋体" w:hint="eastAsia"/>
                <w:color w:val="000000"/>
                <w:sz w:val="18"/>
                <w:szCs w:val="18"/>
              </w:rPr>
              <w:t>广告与平面设计实训、网站策划与推广</w:t>
            </w:r>
          </w:p>
        </w:tc>
      </w:tr>
    </w:tbl>
    <w:p w:rsidR="00F06FC6" w:rsidRPr="008665F7" w:rsidRDefault="00C14994">
      <w:pPr>
        <w:spacing w:line="360" w:lineRule="exact"/>
        <w:ind w:firstLineChars="200" w:firstLine="430"/>
        <w:jc w:val="center"/>
        <w:rPr>
          <w:rFonts w:ascii="仿宋_GB2312" w:eastAsia="仿宋_GB2312" w:hAnsi="宋体" w:cs="宋体" w:hint="eastAsia"/>
          <w:b/>
          <w:color w:val="FF0000"/>
          <w:kern w:val="0"/>
          <w:szCs w:val="21"/>
          <w:lang w:bidi="ar"/>
        </w:rPr>
      </w:pPr>
      <w:r w:rsidRPr="008665F7">
        <w:rPr>
          <w:rFonts w:ascii="仿宋_GB2312" w:eastAsia="仿宋_GB2312" w:hAnsi="仿宋_GB2312" w:cs="仿宋_GB2312" w:hint="eastAsia"/>
          <w:color w:val="000000"/>
          <w:szCs w:val="21"/>
        </w:rPr>
        <w:t>表</w:t>
      </w:r>
      <w:r w:rsidRPr="008665F7">
        <w:rPr>
          <w:rFonts w:ascii="仿宋_GB2312" w:eastAsia="仿宋_GB2312" w:hAnsi="仿宋_GB2312" w:cs="仿宋_GB2312" w:hint="eastAsia"/>
          <w:color w:val="000000"/>
          <w:szCs w:val="21"/>
        </w:rPr>
        <w:t xml:space="preserve">2 </w:t>
      </w:r>
      <w:r w:rsidRPr="008665F7">
        <w:rPr>
          <w:rFonts w:ascii="仿宋_GB2312" w:eastAsia="仿宋_GB2312" w:hAnsi="仿宋_GB2312" w:cs="仿宋_GB2312" w:hint="eastAsia"/>
          <w:color w:val="000000"/>
          <w:szCs w:val="21"/>
        </w:rPr>
        <w:t>校外实训基地汇总表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808"/>
        <w:gridCol w:w="2917"/>
        <w:gridCol w:w="2126"/>
        <w:gridCol w:w="1656"/>
      </w:tblGrid>
      <w:tr w:rsidR="00F06FC6" w:rsidRPr="008665F7" w:rsidTr="00F677F3">
        <w:trPr>
          <w:trHeight w:val="402"/>
          <w:tblHeader/>
          <w:jc w:val="center"/>
        </w:trPr>
        <w:tc>
          <w:tcPr>
            <w:tcW w:w="398"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序号</w:t>
            </w:r>
          </w:p>
        </w:tc>
        <w:tc>
          <w:tcPr>
            <w:tcW w:w="978"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基地类别及数量</w:t>
            </w:r>
          </w:p>
        </w:tc>
        <w:tc>
          <w:tcPr>
            <w:tcW w:w="1578"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主要实训企业基地</w:t>
            </w:r>
          </w:p>
        </w:tc>
        <w:tc>
          <w:tcPr>
            <w:tcW w:w="1150"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实训岗位</w:t>
            </w:r>
          </w:p>
        </w:tc>
        <w:tc>
          <w:tcPr>
            <w:tcW w:w="896" w:type="pct"/>
            <w:vAlign w:val="center"/>
          </w:tcPr>
          <w:p w:rsidR="00F06FC6" w:rsidRPr="008665F7" w:rsidRDefault="00C14994" w:rsidP="00F677F3">
            <w:pPr>
              <w:spacing w:line="240" w:lineRule="exact"/>
              <w:jc w:val="center"/>
              <w:rPr>
                <w:rFonts w:ascii="仿宋_GB2312" w:eastAsia="仿宋_GB2312" w:hAnsi="宋体" w:cs="宋体" w:hint="eastAsia"/>
                <w:b/>
                <w:color w:val="000000"/>
                <w:sz w:val="18"/>
                <w:szCs w:val="18"/>
              </w:rPr>
            </w:pPr>
            <w:r w:rsidRPr="008665F7">
              <w:rPr>
                <w:rFonts w:ascii="仿宋_GB2312" w:eastAsia="仿宋_GB2312" w:hAnsi="宋体" w:cs="宋体" w:hint="eastAsia"/>
                <w:b/>
                <w:color w:val="000000"/>
                <w:sz w:val="18"/>
                <w:szCs w:val="18"/>
              </w:rPr>
              <w:t>实训任务</w:t>
            </w:r>
          </w:p>
        </w:tc>
      </w:tr>
      <w:tr w:rsidR="00F06FC6" w:rsidRPr="008665F7" w:rsidTr="00F677F3">
        <w:trPr>
          <w:trHeight w:val="820"/>
          <w:jc w:val="center"/>
        </w:trPr>
        <w:tc>
          <w:tcPr>
            <w:tcW w:w="398" w:type="pct"/>
            <w:vAlign w:val="center"/>
          </w:tcPr>
          <w:p w:rsidR="00F06FC6" w:rsidRPr="008665F7" w:rsidRDefault="00C14994" w:rsidP="00F677F3">
            <w:pPr>
              <w:spacing w:line="240" w:lineRule="exact"/>
              <w:jc w:val="center"/>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1</w:t>
            </w:r>
          </w:p>
        </w:tc>
        <w:tc>
          <w:tcPr>
            <w:tcW w:w="978"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网站运营实训基地</w:t>
            </w:r>
          </w:p>
        </w:tc>
        <w:tc>
          <w:tcPr>
            <w:tcW w:w="1578"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广州诚惠信息科技有限公司、广州瑰之冠贸易有限公司</w:t>
            </w:r>
          </w:p>
        </w:tc>
        <w:tc>
          <w:tcPr>
            <w:tcW w:w="1150"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电子商务专员、电子商务买家、电子商务卖家、运营主管</w:t>
            </w:r>
          </w:p>
        </w:tc>
        <w:tc>
          <w:tcPr>
            <w:tcW w:w="896"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完成网站的设计开发，以及系统的维护支持和网络安全管理</w:t>
            </w:r>
          </w:p>
        </w:tc>
      </w:tr>
      <w:tr w:rsidR="00F06FC6" w:rsidRPr="008665F7" w:rsidTr="00F677F3">
        <w:trPr>
          <w:trHeight w:val="694"/>
          <w:jc w:val="center"/>
        </w:trPr>
        <w:tc>
          <w:tcPr>
            <w:tcW w:w="398" w:type="pct"/>
            <w:vAlign w:val="center"/>
          </w:tcPr>
          <w:p w:rsidR="00F06FC6" w:rsidRPr="008665F7" w:rsidRDefault="00C14994" w:rsidP="00F677F3">
            <w:pPr>
              <w:spacing w:line="240" w:lineRule="exact"/>
              <w:jc w:val="center"/>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2</w:t>
            </w:r>
          </w:p>
        </w:tc>
        <w:tc>
          <w:tcPr>
            <w:tcW w:w="978"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网络推广、网络销售客服实训基地</w:t>
            </w:r>
          </w:p>
        </w:tc>
        <w:tc>
          <w:tcPr>
            <w:tcW w:w="1578"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东莞市聚衣服饰有限公司（天猫、淘宝店）、广州市秀美有限公司（淘宝店）、佛山恒利诚不锈钢有限公司</w:t>
            </w:r>
          </w:p>
        </w:tc>
        <w:tc>
          <w:tcPr>
            <w:tcW w:w="1150"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网络推广、</w:t>
            </w:r>
            <w:r w:rsidRPr="008665F7">
              <w:rPr>
                <w:rFonts w:ascii="仿宋_GB2312" w:eastAsia="仿宋_GB2312" w:hAnsi="宋体" w:cs="宋体" w:hint="eastAsia"/>
                <w:color w:val="000000"/>
                <w:sz w:val="18"/>
                <w:szCs w:val="18"/>
              </w:rPr>
              <w:t>SEO</w:t>
            </w:r>
            <w:r w:rsidRPr="008665F7">
              <w:rPr>
                <w:rFonts w:ascii="仿宋_GB2312" w:eastAsia="仿宋_GB2312" w:hAnsi="宋体" w:cs="宋体" w:hint="eastAsia"/>
                <w:color w:val="000000"/>
                <w:sz w:val="18"/>
                <w:szCs w:val="18"/>
              </w:rPr>
              <w:t>优化、美工员、设计师</w:t>
            </w:r>
          </w:p>
        </w:tc>
        <w:tc>
          <w:tcPr>
            <w:tcW w:w="896"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完成</w:t>
            </w:r>
            <w:r w:rsidRPr="008665F7">
              <w:rPr>
                <w:rFonts w:ascii="仿宋_GB2312" w:eastAsia="仿宋_GB2312" w:hAnsi="宋体" w:cs="宋体" w:hint="eastAsia"/>
                <w:color w:val="000000"/>
                <w:sz w:val="18"/>
                <w:szCs w:val="18"/>
              </w:rPr>
              <w:t>SEO</w:t>
            </w:r>
            <w:r w:rsidRPr="008665F7">
              <w:rPr>
                <w:rFonts w:ascii="仿宋_GB2312" w:eastAsia="仿宋_GB2312" w:hAnsi="宋体" w:cs="宋体" w:hint="eastAsia"/>
                <w:color w:val="000000"/>
                <w:sz w:val="18"/>
                <w:szCs w:val="18"/>
              </w:rPr>
              <w:t>的优化，并进行网络营销和网络推广</w:t>
            </w:r>
          </w:p>
        </w:tc>
      </w:tr>
      <w:tr w:rsidR="00F06FC6" w:rsidRPr="008665F7" w:rsidTr="00F677F3">
        <w:trPr>
          <w:trHeight w:val="314"/>
          <w:jc w:val="center"/>
        </w:trPr>
        <w:tc>
          <w:tcPr>
            <w:tcW w:w="398" w:type="pct"/>
            <w:vAlign w:val="center"/>
          </w:tcPr>
          <w:p w:rsidR="00F06FC6" w:rsidRPr="008665F7" w:rsidRDefault="00C14994" w:rsidP="00F677F3">
            <w:pPr>
              <w:spacing w:line="240" w:lineRule="exact"/>
              <w:jc w:val="center"/>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3</w:t>
            </w:r>
          </w:p>
        </w:tc>
        <w:tc>
          <w:tcPr>
            <w:tcW w:w="978"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生产性校外实训基地</w:t>
            </w:r>
          </w:p>
        </w:tc>
        <w:tc>
          <w:tcPr>
            <w:tcW w:w="1578"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佛山哼哈匠信息科技有限公司</w:t>
            </w:r>
          </w:p>
        </w:tc>
        <w:tc>
          <w:tcPr>
            <w:tcW w:w="1150"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电子商务专员、电子商务买家、电子商务卖家、</w:t>
            </w:r>
            <w:r w:rsidRPr="008665F7">
              <w:rPr>
                <w:rFonts w:ascii="仿宋_GB2312" w:eastAsia="仿宋_GB2312" w:hAnsi="宋体" w:cs="宋体" w:hint="eastAsia"/>
                <w:color w:val="000000"/>
                <w:sz w:val="18"/>
                <w:szCs w:val="18"/>
              </w:rPr>
              <w:lastRenderedPageBreak/>
              <w:t>运营主管、文案策划专员</w:t>
            </w:r>
          </w:p>
        </w:tc>
        <w:tc>
          <w:tcPr>
            <w:tcW w:w="896"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lastRenderedPageBreak/>
              <w:t>完成网店、网站运营生产性实训及</w:t>
            </w:r>
            <w:r w:rsidRPr="008665F7">
              <w:rPr>
                <w:rFonts w:ascii="仿宋_GB2312" w:eastAsia="仿宋_GB2312" w:hAnsi="宋体" w:cs="宋体" w:hint="eastAsia"/>
                <w:color w:val="000000"/>
                <w:sz w:val="18"/>
                <w:szCs w:val="18"/>
              </w:rPr>
              <w:lastRenderedPageBreak/>
              <w:t>实习</w:t>
            </w:r>
          </w:p>
        </w:tc>
      </w:tr>
      <w:tr w:rsidR="00F06FC6" w:rsidRPr="008665F7" w:rsidTr="00F677F3">
        <w:trPr>
          <w:trHeight w:val="90"/>
          <w:jc w:val="center"/>
        </w:trPr>
        <w:tc>
          <w:tcPr>
            <w:tcW w:w="398" w:type="pct"/>
            <w:vAlign w:val="center"/>
          </w:tcPr>
          <w:p w:rsidR="00F06FC6" w:rsidRPr="008665F7" w:rsidRDefault="00C14994" w:rsidP="00F677F3">
            <w:pPr>
              <w:spacing w:line="240" w:lineRule="exact"/>
              <w:jc w:val="center"/>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lastRenderedPageBreak/>
              <w:t>4</w:t>
            </w:r>
          </w:p>
        </w:tc>
        <w:tc>
          <w:tcPr>
            <w:tcW w:w="978"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八方盛世直播基地</w:t>
            </w:r>
          </w:p>
        </w:tc>
        <w:tc>
          <w:tcPr>
            <w:tcW w:w="1578"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广州八方盛世投资咨询管理有限公司</w:t>
            </w:r>
          </w:p>
        </w:tc>
        <w:tc>
          <w:tcPr>
            <w:tcW w:w="1150"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直播主播、直播助播</w:t>
            </w:r>
          </w:p>
        </w:tc>
        <w:tc>
          <w:tcPr>
            <w:tcW w:w="896" w:type="pct"/>
            <w:vAlign w:val="center"/>
          </w:tcPr>
          <w:p w:rsidR="00F06FC6" w:rsidRPr="008665F7" w:rsidRDefault="00C14994" w:rsidP="00F677F3">
            <w:pPr>
              <w:spacing w:line="240" w:lineRule="exact"/>
              <w:rPr>
                <w:rFonts w:ascii="仿宋_GB2312" w:eastAsia="仿宋_GB2312" w:hAnsi="宋体" w:cs="宋体" w:hint="eastAsia"/>
                <w:color w:val="000000"/>
                <w:sz w:val="18"/>
                <w:szCs w:val="18"/>
              </w:rPr>
            </w:pPr>
            <w:r w:rsidRPr="008665F7">
              <w:rPr>
                <w:rFonts w:ascii="仿宋_GB2312" w:eastAsia="仿宋_GB2312" w:hAnsi="宋体" w:cs="宋体" w:hint="eastAsia"/>
                <w:color w:val="000000"/>
                <w:sz w:val="18"/>
                <w:szCs w:val="18"/>
              </w:rPr>
              <w:t>完成直播带货生产性实训及实习</w:t>
            </w:r>
          </w:p>
        </w:tc>
      </w:tr>
    </w:tbl>
    <w:p w:rsidR="00F06FC6" w:rsidRDefault="00C14994" w:rsidP="008665F7">
      <w:pPr>
        <w:widowControl/>
        <w:spacing w:line="360" w:lineRule="atLeast"/>
        <w:ind w:firstLineChars="200" w:firstLine="431"/>
        <w:jc w:val="left"/>
        <w:rPr>
          <w:rFonts w:ascii="仿宋_GB2312" w:eastAsia="仿宋_GB2312" w:hAnsi="宋体" w:cs="宋体"/>
          <w:b/>
          <w:color w:val="FF0000"/>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3</w:t>
      </w:r>
      <w:r>
        <w:rPr>
          <w:rFonts w:ascii="仿宋_GB2312" w:eastAsia="仿宋_GB2312" w:hAnsi="宋体" w:cs="宋体" w:hint="eastAsia"/>
          <w:b/>
          <w:kern w:val="0"/>
          <w:szCs w:val="21"/>
          <w:lang w:bidi="ar"/>
        </w:rPr>
        <w:t>）教学资源</w:t>
      </w:r>
    </w:p>
    <w:p w:rsidR="00F06FC6" w:rsidRDefault="00C14994" w:rsidP="008665F7">
      <w:pPr>
        <w:widowControl/>
        <w:spacing w:line="360" w:lineRule="atLeast"/>
        <w:ind w:firstLineChars="200" w:firstLine="430"/>
        <w:rPr>
          <w:rFonts w:ascii="仿宋_GB2312" w:eastAsia="仿宋_GB2312" w:hAnsi="宋体" w:cs="宋体"/>
          <w:color w:val="000000"/>
          <w:szCs w:val="21"/>
        </w:rPr>
      </w:pPr>
      <w:r>
        <w:rPr>
          <w:rFonts w:ascii="仿宋_GB2312" w:eastAsia="仿宋_GB2312" w:hAnsi="宋体" w:cs="宋体" w:hint="eastAsia"/>
          <w:color w:val="000000"/>
          <w:szCs w:val="21"/>
        </w:rPr>
        <w:t>按照国家规定配备能够满足学生专业学习、教师专业教学研究和教学实施需要的教材、图书及数字化资源等。规范教材选用程序，严格执行教材选用规定，禁止不合格的教材进入课堂；专业图书文献配备能满足人才培养、专业建设、教科研等工作的需要，方便师生查询和借阅；建设和配备与本专业有关的音视频素材、教学课件、数字化教学案例库、虚拟仿真软件、数字教材等专业教学资源库，逐步达到种类丰富、形式多样、使用便捷、动态更新、满足教学。</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r>
        <w:rPr>
          <w:rFonts w:ascii="仿宋_GB2312" w:eastAsia="仿宋_GB2312" w:hAnsi="仿宋_GB2312" w:cs="仿宋_GB2312" w:hint="eastAsia"/>
          <w:color w:val="000000"/>
          <w:szCs w:val="21"/>
        </w:rPr>
        <w:t>）教材选用</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电子商务专业课程专业课选用符合高职办学层次、培养目标以及我院学生实际情况的教材，原则上选用高职高专近三年出版的教材，优先选用规划教材和重点教材，选用教材的版本和内容均考虑到近年教材的变动与更新，有效保证了学生能汲取到有用、新鲜和实用的相关知识和技能，可选用教师自编教材。</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选用教材的版本和内容均考虑到近年教材的变动与更新，有效保证了学生能汲取到有用、新鲜和实用的相关知识和技能，可选用教师自编教材；注重加强专业网络教学资源的建设，并充分利用数字化（网络）资料进行教学。</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w:t>
      </w:r>
      <w:r>
        <w:rPr>
          <w:rFonts w:ascii="仿宋_GB2312" w:eastAsia="仿宋_GB2312" w:hAnsi="仿宋_GB2312" w:cs="仿宋_GB2312" w:hint="eastAsia"/>
          <w:color w:val="000000"/>
          <w:szCs w:val="21"/>
        </w:rPr>
        <w:t>）图书资料</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学校图书馆藏书中拥有电子商务</w:t>
      </w:r>
      <w:r>
        <w:rPr>
          <w:rFonts w:ascii="仿宋_GB2312" w:eastAsia="仿宋_GB2312" w:hAnsi="仿宋_GB2312" w:cs="仿宋_GB2312" w:hint="eastAsia"/>
          <w:color w:val="000000"/>
          <w:szCs w:val="21"/>
        </w:rPr>
        <w:t>专业的纸质和电子图书、期刊，包括电子商务职业资格证考试相关参考和培训书，电子商务方面的相关书籍等。</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3</w:t>
      </w:r>
      <w:r>
        <w:rPr>
          <w:rFonts w:ascii="仿宋_GB2312" w:eastAsia="仿宋_GB2312" w:hAnsi="仿宋_GB2312" w:cs="仿宋_GB2312" w:hint="eastAsia"/>
          <w:color w:val="000000"/>
          <w:szCs w:val="21"/>
        </w:rPr>
        <w:t>）数字化（网络）资源</w:t>
      </w:r>
    </w:p>
    <w:p w:rsidR="00F06FC6" w:rsidRDefault="00C14994" w:rsidP="008665F7">
      <w:pPr>
        <w:spacing w:line="360" w:lineRule="atLeast"/>
        <w:ind w:firstLineChars="200" w:firstLine="430"/>
        <w:rPr>
          <w:rFonts w:ascii="仿宋_GB2312" w:eastAsia="仿宋_GB2312" w:hAnsi="宋体" w:cs="宋体"/>
          <w:color w:val="000000"/>
          <w:szCs w:val="21"/>
        </w:rPr>
      </w:pPr>
      <w:r>
        <w:rPr>
          <w:rFonts w:ascii="仿宋_GB2312" w:eastAsia="仿宋_GB2312" w:hAnsi="仿宋_GB2312" w:cs="仿宋_GB2312" w:hint="eastAsia"/>
          <w:color w:val="000000"/>
          <w:szCs w:val="21"/>
        </w:rPr>
        <w:t>电子商务专业的立体化教材、教学课件、实训任务书、实训指导书、实习任务书、实习指导书、授课录像、参考文献目录、常用网站链接、习题库、网上测试及网上辅导、学生实训视频、教学环境条件图片等；电子商务教研室资料库拥有关于电子商务资源介绍、电子商务案例、电子商务等相关的音像资料；国家级、省级、院级精品资源共享课和教学资源库，课程教学网络管理平台等。</w:t>
      </w:r>
      <w:r>
        <w:rPr>
          <w:rFonts w:ascii="仿宋_GB2312" w:eastAsia="仿宋_GB2312" w:hAnsi="仿宋_GB2312" w:cs="仿宋_GB2312" w:hint="eastAsia"/>
          <w:color w:val="000000"/>
          <w:szCs w:val="21"/>
        </w:rPr>
        <w:t xml:space="preserve"> </w:t>
      </w:r>
    </w:p>
    <w:p w:rsidR="00F06FC6" w:rsidRDefault="00C14994" w:rsidP="008665F7">
      <w:pPr>
        <w:widowControl/>
        <w:spacing w:line="360" w:lineRule="atLeast"/>
        <w:ind w:firstLineChars="200" w:firstLine="43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4</w:t>
      </w:r>
      <w:r>
        <w:rPr>
          <w:rFonts w:ascii="仿宋_GB2312" w:eastAsia="仿宋_GB2312" w:hAnsi="宋体" w:cs="宋体" w:hint="eastAsia"/>
          <w:b/>
          <w:kern w:val="0"/>
          <w:szCs w:val="21"/>
          <w:lang w:bidi="ar"/>
        </w:rPr>
        <w:t>）教学方法</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本专业课程主要选用以实际任务</w:t>
      </w:r>
      <w:r>
        <w:rPr>
          <w:rFonts w:ascii="仿宋_GB2312" w:eastAsia="仿宋_GB2312" w:hAnsi="仿宋_GB2312" w:cs="仿宋_GB2312" w:hint="eastAsia"/>
          <w:color w:val="000000"/>
          <w:szCs w:val="21"/>
        </w:rPr>
        <w:t>为驱动的教学方法，以工作过程为导向，通过真实的工作内容构建教学情景，教师在“做中教”，学生在“做中学”，实现“教，学，做”的统一。</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本专业课程选用一些具有精选的典型工作任务，每个任务按照“任务描述”——“训练任务”梯次进行编排，循序渐进，采用现场教学、尝试教学、过程教学、主题教学、情境教学、快乐教学等多种教学方式。</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将专业的思维“互联网</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思维”融入到教材中，采用配备微视频，展现案例操作实场景的教材，通过二维码扫码方式，实现与互联网</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思维的融合，最终达到互联网</w:t>
      </w:r>
      <w:r>
        <w:rPr>
          <w:rFonts w:ascii="仿宋_GB2312" w:eastAsia="仿宋_GB2312" w:hAnsi="仿宋_GB2312" w:cs="仿宋_GB2312" w:hint="eastAsia"/>
          <w:color w:val="000000"/>
          <w:szCs w:val="21"/>
        </w:rPr>
        <w:t>+</w:t>
      </w:r>
      <w:r>
        <w:rPr>
          <w:rFonts w:ascii="仿宋_GB2312" w:eastAsia="仿宋_GB2312" w:hAnsi="仿宋_GB2312" w:cs="仿宋_GB2312" w:hint="eastAsia"/>
          <w:color w:val="000000"/>
          <w:szCs w:val="21"/>
        </w:rPr>
        <w:t>创新型教学。</w:t>
      </w:r>
    </w:p>
    <w:p w:rsidR="00F06FC6" w:rsidRDefault="00C14994" w:rsidP="008665F7">
      <w:pPr>
        <w:spacing w:line="360" w:lineRule="atLeast"/>
        <w:ind w:firstLineChars="200" w:firstLine="431"/>
        <w:rPr>
          <w:rFonts w:ascii="仿宋_GB2312" w:eastAsia="仿宋_GB2312" w:hAnsi="仿宋_GB2312" w:cs="仿宋_GB2312"/>
          <w:color w:val="000000"/>
          <w:szCs w:val="21"/>
        </w:rPr>
      </w:pPr>
      <w:r>
        <w:rPr>
          <w:rFonts w:ascii="仿宋_GB2312" w:eastAsia="仿宋_GB2312" w:hAnsi="仿宋_GB2312" w:cs="仿宋_GB2312" w:hint="eastAsia"/>
          <w:b/>
          <w:bCs/>
          <w:color w:val="000000"/>
          <w:szCs w:val="21"/>
        </w:rPr>
        <w:t>1</w:t>
      </w:r>
      <w:r>
        <w:rPr>
          <w:rFonts w:ascii="仿宋_GB2312" w:eastAsia="仿宋_GB2312" w:hAnsi="仿宋_GB2312" w:cs="仿宋_GB2312" w:hint="eastAsia"/>
          <w:b/>
          <w:bCs/>
          <w:color w:val="000000"/>
          <w:szCs w:val="21"/>
        </w:rPr>
        <w:t>）讲授法（适用于思想道德修养与法律基础、毛泽东思想和中国特色社会主义理论体系概</w:t>
      </w:r>
      <w:r>
        <w:rPr>
          <w:rFonts w:ascii="仿宋_GB2312" w:eastAsia="仿宋_GB2312" w:hAnsi="仿宋_GB2312" w:cs="仿宋_GB2312" w:hint="eastAsia"/>
          <w:b/>
          <w:bCs/>
          <w:color w:val="000000"/>
          <w:szCs w:val="21"/>
        </w:rPr>
        <w:lastRenderedPageBreak/>
        <w:t>论、形势与政策、职业生涯规划、大学生心理健康教育等课程）</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讲授法是教师通过简明、生动的口头语言向学生传授知识、发展学生智力的方法。它是通过叙述、描绘、解释、推论来传递信息、传授知识、阐明概念、论证定律和公式，引导学生分析和认识问题。讲授法的优点是教师容易控制教学进程，能够使学生在较短时间内获得大量系统的科学知识。但如果运用不好，学生学习的主动性、积极性不易发挥，就会出现教师满堂灌、学生被动听的局面。</w:t>
      </w:r>
    </w:p>
    <w:p w:rsidR="00F06FC6" w:rsidRDefault="00C14994" w:rsidP="008665F7">
      <w:pPr>
        <w:spacing w:line="360" w:lineRule="atLeas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2</w:t>
      </w:r>
      <w:r>
        <w:rPr>
          <w:rFonts w:ascii="仿宋_GB2312" w:eastAsia="仿宋_GB2312" w:hAnsi="仿宋_GB2312" w:cs="仿宋_GB2312" w:hint="eastAsia"/>
          <w:b/>
          <w:bCs/>
          <w:color w:val="000000"/>
          <w:szCs w:val="21"/>
        </w:rPr>
        <w:t>）讨论法（适用于创新创业基</w:t>
      </w:r>
      <w:r>
        <w:rPr>
          <w:rFonts w:ascii="仿宋_GB2312" w:eastAsia="仿宋_GB2312" w:hAnsi="仿宋_GB2312" w:cs="仿宋_GB2312" w:hint="eastAsia"/>
          <w:b/>
          <w:bCs/>
          <w:color w:val="000000"/>
          <w:szCs w:val="21"/>
        </w:rPr>
        <w:t>础、职业生涯规划、电商案例分析与展望等课程）</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讨论法是在教师的指导下，学生以全班或小组为单位，围绕教材的中心问题，各抒己见，通过讨论或辩论活动，获得知识或巩固知识的一种教学方法。优点在于，由于全体学生都参加活动，可以培养合作精神，激发学生的学习兴趣，提高学生学习的独立性。讨论要围绕中心，联系实际，让每个学生都有发言机会，讨论结束时，教师应进行小结，概括讨论的情况，使学生获得正确的观点和系统的知识。</w:t>
      </w:r>
    </w:p>
    <w:p w:rsidR="00F06FC6" w:rsidRDefault="00C14994" w:rsidP="008665F7">
      <w:pPr>
        <w:spacing w:line="360" w:lineRule="atLeas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3</w:t>
      </w:r>
      <w:r>
        <w:rPr>
          <w:rFonts w:ascii="仿宋_GB2312" w:eastAsia="仿宋_GB2312" w:hAnsi="仿宋_GB2312" w:cs="仿宋_GB2312" w:hint="eastAsia"/>
          <w:b/>
          <w:bCs/>
          <w:color w:val="000000"/>
          <w:szCs w:val="21"/>
        </w:rPr>
        <w:t>）直观演示法（适用于商品摄影技术、平面美工技术实务等课程）</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演示法是教师在课堂上通过展示各种实物、直观教具或</w:t>
      </w:r>
      <w:r>
        <w:rPr>
          <w:rFonts w:ascii="仿宋_GB2312" w:eastAsia="仿宋_GB2312" w:hAnsi="仿宋_GB2312" w:cs="仿宋_GB2312" w:hint="eastAsia"/>
          <w:color w:val="000000"/>
          <w:szCs w:val="21"/>
        </w:rPr>
        <w:t>进行示范性实验，让学生通过观察获得感性认识的教学方法。是一种辅助性教学方法，要和讲授法、谈话法等教学方法结合使用。运用演示法的基本要求是：目的要明确、现象要明显且容易观察和尽量排除次要因素或减小次要因素的影响。</w:t>
      </w:r>
    </w:p>
    <w:p w:rsidR="00F06FC6" w:rsidRDefault="00C14994" w:rsidP="008665F7">
      <w:pPr>
        <w:spacing w:line="360" w:lineRule="atLeas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4</w:t>
      </w:r>
      <w:r>
        <w:rPr>
          <w:rFonts w:ascii="仿宋_GB2312" w:eastAsia="仿宋_GB2312" w:hAnsi="仿宋_GB2312" w:cs="仿宋_GB2312" w:hint="eastAsia"/>
          <w:b/>
          <w:bCs/>
          <w:color w:val="000000"/>
          <w:szCs w:val="21"/>
        </w:rPr>
        <w:t>）练习法（适用于网店客服、商务礼仪及谈判技能、数据化营销等课程）</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练习法是学生在教师的指导下巩固知识、运用知识、形成技能技巧的方法。在教学中，练习法被各科教学广泛采用。包括口头语言和书面语言的练习，旨在培养学生的表达能力。包括口头和书面解答问题的练习，旨在培养学生运用知识解决问题的能力。</w:t>
      </w:r>
    </w:p>
    <w:p w:rsidR="00F06FC6" w:rsidRDefault="00C14994" w:rsidP="008665F7">
      <w:pPr>
        <w:spacing w:line="360" w:lineRule="atLeas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5</w:t>
      </w:r>
      <w:r>
        <w:rPr>
          <w:rFonts w:ascii="仿宋_GB2312" w:eastAsia="仿宋_GB2312" w:hAnsi="仿宋_GB2312" w:cs="仿宋_GB2312" w:hint="eastAsia"/>
          <w:b/>
          <w:bCs/>
          <w:color w:val="000000"/>
          <w:szCs w:val="21"/>
        </w:rPr>
        <w:t>）任务</w:t>
      </w:r>
      <w:r>
        <w:rPr>
          <w:rFonts w:ascii="仿宋_GB2312" w:eastAsia="仿宋_GB2312" w:hAnsi="仿宋_GB2312" w:cs="仿宋_GB2312" w:hint="eastAsia"/>
          <w:b/>
          <w:bCs/>
          <w:color w:val="000000"/>
          <w:szCs w:val="21"/>
        </w:rPr>
        <w:t>驱动法（网（微）店动画处理、网（微）店页面处理、电商经营方法与技能、电商工具应用与技术、电商项目开发基本技能、电商营销手段及技能等课程）</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教师给学生布置探究性的学习任务，学生查阅资料，对知识体系进行整理，再选出代表进行讲解，最后由教师进行总结。任务驱动教学法可以以小组为单位进行，也可以以个人为单位组织进行，它要求教师布置任务要具体，其他学生要极积提问，以达到共同学习的目的。任务驱动教学法可以让学生在完成“任务”的过程中，培养分析问题、解决问题的能力，培养学生独立探索及合作精神。</w:t>
      </w:r>
    </w:p>
    <w:p w:rsidR="00F06FC6" w:rsidRDefault="00C14994" w:rsidP="008665F7">
      <w:pPr>
        <w:spacing w:line="360" w:lineRule="atLeas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6</w:t>
      </w:r>
      <w:r>
        <w:rPr>
          <w:rFonts w:ascii="仿宋_GB2312" w:eastAsia="仿宋_GB2312" w:hAnsi="仿宋_GB2312" w:cs="仿宋_GB2312" w:hint="eastAsia"/>
          <w:b/>
          <w:bCs/>
          <w:color w:val="000000"/>
          <w:szCs w:val="21"/>
        </w:rPr>
        <w:t>）参观及现场教学法（毕业综</w:t>
      </w:r>
      <w:r>
        <w:rPr>
          <w:rFonts w:ascii="仿宋_GB2312" w:eastAsia="仿宋_GB2312" w:hAnsi="仿宋_GB2312" w:cs="仿宋_GB2312" w:hint="eastAsia"/>
          <w:b/>
          <w:bCs/>
          <w:color w:val="000000"/>
          <w:szCs w:val="21"/>
        </w:rPr>
        <w:t>合项目、顶岗实习等课程）</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组织或指导学习到育种试验地进行实地观察、调查、研究和学习，从而获得新知识或巩固已学知识的教学方法。参观教学法一般由校外实训教师指导和讲解，要求学生围绕参观内容收集有关资料，质疑问难，做好记录，参观结束后，整理参观笔记，写出书面参观报告，将感性认识升华为理性知识。是以现场为中心，以现场实物为对象，以学生活动为主体的教学方法。本课程现场教学在校内外实训基地进行，主要应用于育种试验布局规划、试验设计、作物性状的观察记载方法等项目的教学。</w:t>
      </w:r>
    </w:p>
    <w:p w:rsidR="00F06FC6" w:rsidRDefault="00C14994" w:rsidP="008665F7">
      <w:pPr>
        <w:spacing w:line="360" w:lineRule="atLeas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w:t>
      </w:r>
      <w:r>
        <w:rPr>
          <w:rFonts w:ascii="仿宋_GB2312" w:eastAsia="仿宋_GB2312" w:hAnsi="仿宋_GB2312" w:cs="仿宋_GB2312" w:hint="eastAsia"/>
          <w:b/>
          <w:bCs/>
          <w:color w:val="000000"/>
          <w:szCs w:val="21"/>
        </w:rPr>
        <w:t>7</w:t>
      </w:r>
      <w:r>
        <w:rPr>
          <w:rFonts w:ascii="仿宋_GB2312" w:eastAsia="仿宋_GB2312" w:hAnsi="仿宋_GB2312" w:cs="仿宋_GB2312" w:hint="eastAsia"/>
          <w:b/>
          <w:bCs/>
          <w:color w:val="000000"/>
          <w:szCs w:val="21"/>
        </w:rPr>
        <w:t>）自主学习法（应用文写作、电商广告策划等课程）</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lastRenderedPageBreak/>
        <w:t>为了充分拓展学生的视野，培养学生的学习习惯和自主学习能力，锻炼学生的综合素质，通常给学生留思考题或对遇到一些生产问题，让学生利用网络资源自主学习的方式寻找答案，提出解决问题的措施，然后提出讨论评价。自主学习法主要应用于课程拓展内容的教学，如项目教学未涉及的小作物具体的育种方法和特点，组织学生自主学习，按照论文的形式并撰写学习小论文，交由老师评价。锻炼学生提出问题、解决问题和科技写作能力。</w:t>
      </w:r>
    </w:p>
    <w:p w:rsidR="00F06FC6" w:rsidRDefault="00C14994" w:rsidP="008665F7">
      <w:pPr>
        <w:spacing w:line="360" w:lineRule="atLeas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8</w:t>
      </w:r>
      <w:r>
        <w:rPr>
          <w:rFonts w:ascii="仿宋_GB2312" w:eastAsia="仿宋_GB2312" w:hAnsi="仿宋_GB2312" w:cs="仿宋_GB2312" w:hint="eastAsia"/>
          <w:b/>
          <w:bCs/>
          <w:color w:val="000000"/>
          <w:szCs w:val="21"/>
        </w:rPr>
        <w:t>）示范及模拟教学法（适用于电子商务实务、市场营销实务、数据化营销、网店客服、商务礼仪及谈判技能、搜索优化实务、网络编辑广告制作等专业基础课程）</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在教学过程中，教师通过示范操作和讲解使学生获得知识、技能的教学方法。在示范教学中，教师对实践操作内容进行现场演示，一边操作，一边讲解，强调关键步骤和注意事项，使学生边做边学，理论与技能并重，较好地实现了师生互动，提高了学生的学习兴趣和学习效率。是在模拟情境条件下进行实践操作训练的教学方法，模拟教学法通常在学生具备了一定的专业理论知识后，实践操作前进行。</w:t>
      </w:r>
    </w:p>
    <w:p w:rsidR="00F06FC6" w:rsidRDefault="00C14994" w:rsidP="008665F7">
      <w:pPr>
        <w:spacing w:line="360" w:lineRule="atLeast"/>
        <w:ind w:firstLineChars="200" w:firstLine="431"/>
        <w:rPr>
          <w:rFonts w:ascii="仿宋_GB2312" w:eastAsia="仿宋_GB2312" w:hAnsi="仿宋_GB2312" w:cs="仿宋_GB2312"/>
          <w:b/>
          <w:bCs/>
          <w:color w:val="000000"/>
          <w:szCs w:val="21"/>
        </w:rPr>
      </w:pPr>
      <w:r>
        <w:rPr>
          <w:rFonts w:ascii="仿宋_GB2312" w:eastAsia="仿宋_GB2312" w:hAnsi="仿宋_GB2312" w:cs="仿宋_GB2312" w:hint="eastAsia"/>
          <w:b/>
          <w:bCs/>
          <w:color w:val="000000"/>
          <w:szCs w:val="21"/>
        </w:rPr>
        <w:t>9</w:t>
      </w:r>
      <w:r>
        <w:rPr>
          <w:rFonts w:ascii="仿宋_GB2312" w:eastAsia="仿宋_GB2312" w:hAnsi="仿宋_GB2312" w:cs="仿宋_GB2312" w:hint="eastAsia"/>
          <w:b/>
          <w:bCs/>
          <w:color w:val="000000"/>
          <w:szCs w:val="21"/>
        </w:rPr>
        <w:t>）项目教</w:t>
      </w:r>
      <w:r>
        <w:rPr>
          <w:rFonts w:ascii="仿宋_GB2312" w:eastAsia="仿宋_GB2312" w:hAnsi="仿宋_GB2312" w:cs="仿宋_GB2312" w:hint="eastAsia"/>
          <w:b/>
          <w:bCs/>
          <w:color w:val="000000"/>
          <w:szCs w:val="21"/>
        </w:rPr>
        <w:t>学法（电商经营综合实训、电商工具应用与技术实训、电商项目开发实训、电商营销手段实训、网（微）店页面处理实训、专业实践等课程）</w:t>
      </w:r>
    </w:p>
    <w:p w:rsidR="00F06FC6" w:rsidRDefault="00C14994" w:rsidP="008665F7">
      <w:pPr>
        <w:topLinePunct/>
        <w:adjustRightInd w:val="0"/>
        <w:snapToGrid w:val="0"/>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以实际应用为目的，通过师生共同完成教学项目而使学生获知识、能力的教学方法。其实施以小组为学习单位，项目教学法强调学生在学习过程中的主体地位，提倡“个性化”的学习，主张以学生学习为主，教师指导为辅，学生通过完成教学项目，能有效调动学习的积极性，既掌握实践技能，又掌握相关理论知识，既学习了课程，又学习了工作方法，能够充分发掘学生的创造潜能，提高学生解决实际问题的综合能力。</w:t>
      </w:r>
    </w:p>
    <w:p w:rsidR="00F06FC6" w:rsidRDefault="00C14994" w:rsidP="008665F7">
      <w:pPr>
        <w:widowControl/>
        <w:spacing w:line="360" w:lineRule="atLeast"/>
        <w:ind w:firstLineChars="200" w:firstLine="43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t>（</w:t>
      </w:r>
      <w:r>
        <w:rPr>
          <w:rFonts w:ascii="仿宋_GB2312" w:eastAsia="仿宋_GB2312" w:hAnsi="宋体" w:cs="宋体" w:hint="eastAsia"/>
          <w:b/>
          <w:kern w:val="0"/>
          <w:szCs w:val="21"/>
          <w:lang w:bidi="ar"/>
        </w:rPr>
        <w:t>5</w:t>
      </w:r>
      <w:r>
        <w:rPr>
          <w:rFonts w:ascii="仿宋_GB2312" w:eastAsia="仿宋_GB2312" w:hAnsi="宋体" w:cs="宋体" w:hint="eastAsia"/>
          <w:b/>
          <w:kern w:val="0"/>
          <w:szCs w:val="21"/>
          <w:lang w:bidi="ar"/>
        </w:rPr>
        <w:t>）学习评价</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教学评价一般包括对教学过程中教师、学生、教学内容、教学方法手段、教学环境、教学管理诸因素的评价，但主要是对学生学习效果的评价和教师教学工作过程的评价。</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教学评价的两个核心环节：对教师教学工作（教学设计、组织、实施等）的评价——教师教学评估（课堂、课外）、对学生学习效果的评价——即考试与测验。</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1</w:t>
      </w:r>
      <w:r>
        <w:rPr>
          <w:rFonts w:ascii="仿宋_GB2312" w:eastAsia="仿宋_GB2312" w:hAnsi="仿宋_GB2312" w:cs="仿宋_GB2312" w:hint="eastAsia"/>
          <w:color w:val="000000"/>
          <w:szCs w:val="21"/>
        </w:rPr>
        <w:t>）形成性评价</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形成性评价是在教学过程中，为调节和完善教学活动，保证教学目标得以实现而进行的确定学生学习成果的评价。形成性评价的主要目的是改进、完善教学过程，步骤是：首先确定形成性学习单元的目标和内容，分析其包含要点</w:t>
      </w:r>
      <w:r>
        <w:rPr>
          <w:rFonts w:ascii="仿宋_GB2312" w:eastAsia="仿宋_GB2312" w:hAnsi="仿宋_GB2312" w:cs="仿宋_GB2312" w:hint="eastAsia"/>
          <w:color w:val="000000"/>
          <w:szCs w:val="21"/>
        </w:rPr>
        <w:t>和各要点的层次关系。其次实施形成性测试。测试包括所测单元的所有重点，测试进行后教师要及时分析结果，同学生一起改进、巩固教学。最后实施平行性测试。其目的是对学生所学知识加以复习巩固，确保掌握并为后期学习奠定基础。</w:t>
      </w:r>
    </w:p>
    <w:p w:rsidR="00F06FC6" w:rsidRDefault="00C14994" w:rsidP="008665F7">
      <w:pPr>
        <w:spacing w:line="360" w:lineRule="atLeast"/>
        <w:ind w:firstLineChars="200" w:firstLine="430"/>
        <w:rPr>
          <w:rFonts w:ascii="仿宋_GB2312" w:eastAsia="仿宋_GB2312" w:hAnsi="仿宋_GB2312" w:cs="仿宋_GB2312"/>
          <w:color w:val="000000"/>
          <w:szCs w:val="21"/>
        </w:rPr>
      </w:pPr>
      <w:r>
        <w:rPr>
          <w:rFonts w:ascii="仿宋_GB2312" w:eastAsia="仿宋_GB2312" w:hAnsi="仿宋_GB2312" w:cs="仿宋_GB2312" w:hint="eastAsia"/>
          <w:color w:val="000000"/>
          <w:szCs w:val="21"/>
        </w:rPr>
        <w:t>2</w:t>
      </w:r>
      <w:r>
        <w:rPr>
          <w:rFonts w:ascii="仿宋_GB2312" w:eastAsia="仿宋_GB2312" w:hAnsi="仿宋_GB2312" w:cs="仿宋_GB2312" w:hint="eastAsia"/>
          <w:color w:val="000000"/>
          <w:szCs w:val="21"/>
        </w:rPr>
        <w:t>）总结性评价</w:t>
      </w:r>
    </w:p>
    <w:p w:rsidR="00F06FC6" w:rsidRDefault="00C14994" w:rsidP="008665F7">
      <w:pPr>
        <w:spacing w:line="360" w:lineRule="atLeast"/>
        <w:ind w:firstLineChars="200" w:firstLine="430"/>
        <w:rPr>
          <w:rFonts w:ascii="仿宋_GB2312" w:eastAsia="仿宋_GB2312" w:hAnsi="宋体" w:cs="宋体"/>
          <w:color w:val="000000"/>
          <w:szCs w:val="21"/>
        </w:rPr>
      </w:pPr>
      <w:r>
        <w:rPr>
          <w:rFonts w:ascii="仿宋_GB2312" w:eastAsia="仿宋_GB2312" w:hAnsi="仿宋_GB2312" w:cs="仿宋_GB2312" w:hint="eastAsia"/>
          <w:color w:val="000000"/>
          <w:szCs w:val="21"/>
        </w:rPr>
        <w:t>总结性评价是以预先设定的教学目标为基准，对评价对象达成目标的程度即教学效果做出评价。总结性评价注重考察学生掌握某门学科的整体程度，概括水平较高，测验内容范围较广，常在学期中或学期末进行，次数较少。设定评价对象以外的客观标准，考察教学目标是否达成，可以促使学生有的放矢，主动学习，并根据评价结果及时发现差距，调整自我，具有明显的教育意义。</w:t>
      </w:r>
      <w:r>
        <w:rPr>
          <w:rFonts w:ascii="仿宋_GB2312" w:eastAsia="仿宋_GB2312" w:hAnsi="宋体" w:cs="宋体" w:hint="eastAsia"/>
          <w:color w:val="000000"/>
          <w:szCs w:val="21"/>
        </w:rPr>
        <w:t xml:space="preserve"> </w:t>
      </w:r>
    </w:p>
    <w:p w:rsidR="00F06FC6" w:rsidRDefault="00C14994" w:rsidP="008665F7">
      <w:pPr>
        <w:widowControl/>
        <w:spacing w:line="360" w:lineRule="atLeast"/>
        <w:ind w:firstLineChars="200" w:firstLine="431"/>
        <w:jc w:val="left"/>
        <w:rPr>
          <w:rFonts w:ascii="仿宋_GB2312" w:eastAsia="仿宋_GB2312" w:hAnsi="宋体" w:cs="宋体"/>
          <w:b/>
          <w:kern w:val="0"/>
          <w:szCs w:val="21"/>
          <w:lang w:bidi="ar"/>
        </w:rPr>
      </w:pPr>
      <w:r>
        <w:rPr>
          <w:rFonts w:ascii="仿宋_GB2312" w:eastAsia="仿宋_GB2312" w:hAnsi="宋体" w:cs="宋体" w:hint="eastAsia"/>
          <w:b/>
          <w:kern w:val="0"/>
          <w:szCs w:val="21"/>
          <w:lang w:bidi="ar"/>
        </w:rPr>
        <w:lastRenderedPageBreak/>
        <w:t>（</w:t>
      </w:r>
      <w:r>
        <w:rPr>
          <w:rFonts w:ascii="仿宋_GB2312" w:eastAsia="仿宋_GB2312" w:hAnsi="宋体" w:cs="宋体" w:hint="eastAsia"/>
          <w:b/>
          <w:kern w:val="0"/>
          <w:szCs w:val="21"/>
          <w:lang w:bidi="ar"/>
        </w:rPr>
        <w:t>6</w:t>
      </w:r>
      <w:r>
        <w:rPr>
          <w:rFonts w:ascii="仿宋_GB2312" w:eastAsia="仿宋_GB2312" w:hAnsi="宋体" w:cs="宋体" w:hint="eastAsia"/>
          <w:b/>
          <w:kern w:val="0"/>
          <w:szCs w:val="21"/>
          <w:lang w:bidi="ar"/>
        </w:rPr>
        <w:t>）质量管理</w:t>
      </w:r>
    </w:p>
    <w:p w:rsidR="00F06FC6" w:rsidRDefault="00C14994" w:rsidP="008665F7">
      <w:pPr>
        <w:spacing w:line="360" w:lineRule="atLeast"/>
        <w:ind w:firstLineChars="200" w:firstLine="430"/>
        <w:jc w:val="left"/>
        <w:rPr>
          <w:rFonts w:ascii="仿宋_GB2312" w:eastAsia="仿宋_GB2312" w:hAnsi="Times New Roman" w:cs="Times New Roman"/>
          <w:b/>
          <w:color w:val="000000"/>
        </w:rPr>
      </w:pPr>
      <w:r>
        <w:rPr>
          <w:rFonts w:ascii="仿宋_GB2312" w:eastAsia="仿宋_GB2312" w:hAnsi="宋体" w:cs="宋体" w:hint="eastAsia"/>
          <w:color w:val="000000"/>
          <w:szCs w:val="21"/>
        </w:rPr>
        <w:t>严明教学纪律，定期开展课程建设水平和教学质量诊断与改进，执行好巡课、听课、评教、评学等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w:t>
      </w:r>
      <w:r>
        <w:rPr>
          <w:rFonts w:ascii="仿宋_GB2312" w:eastAsia="仿宋_GB2312" w:hAnsi="宋体" w:cs="宋体" w:hint="eastAsia"/>
          <w:color w:val="000000"/>
          <w:szCs w:val="21"/>
        </w:rPr>
        <w:t>养目标达成情况。</w:t>
      </w:r>
    </w:p>
    <w:p w:rsidR="00F06FC6" w:rsidRDefault="00C14994">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b/>
        </w:rPr>
        <w:t>9.</w:t>
      </w:r>
      <w:r>
        <w:rPr>
          <w:rFonts w:ascii="仿宋_GB2312" w:eastAsia="仿宋_GB2312" w:hAnsi="Times New Roman" w:cs="Times New Roman" w:hint="eastAsia"/>
          <w:b/>
        </w:rPr>
        <w:t>【教学安排】</w:t>
      </w:r>
      <w:r>
        <w:rPr>
          <w:rFonts w:ascii="仿宋_GB2312" w:eastAsia="仿宋_GB2312" w:hAnsi="Times New Roman" w:cs="Times New Roman" w:hint="eastAsia"/>
          <w:b/>
          <w:bCs/>
        </w:rPr>
        <w:t>(</w:t>
      </w:r>
      <w:r>
        <w:rPr>
          <w:rFonts w:ascii="仿宋_GB2312" w:eastAsia="仿宋_GB2312" w:hAnsi="Times New Roman" w:cs="Times New Roman" w:hint="eastAsia"/>
          <w:b/>
          <w:bCs/>
        </w:rPr>
        <w:t>见附</w:t>
      </w:r>
      <w:r>
        <w:rPr>
          <w:rFonts w:ascii="仿宋_GB2312" w:eastAsia="仿宋_GB2312" w:hAnsi="宋体" w:cs="Times New Roman" w:hint="eastAsia"/>
          <w:b/>
          <w:bCs/>
        </w:rPr>
        <w:t>表：教学计划</w:t>
      </w:r>
      <w:r>
        <w:rPr>
          <w:rFonts w:ascii="仿宋_GB2312" w:eastAsia="仿宋_GB2312" w:hAnsi="Times New Roman" w:cs="Times New Roman" w:hint="eastAsia"/>
          <w:b/>
          <w:bCs/>
        </w:rPr>
        <w:t>进程表</w:t>
      </w:r>
      <w:r>
        <w:rPr>
          <w:rFonts w:ascii="仿宋_GB2312" w:eastAsia="仿宋_GB2312" w:hAnsi="Times New Roman" w:cs="Times New Roman" w:hint="eastAsia"/>
          <w:b/>
          <w:bCs/>
        </w:rPr>
        <w:t>)</w:t>
      </w:r>
    </w:p>
    <w:p w:rsidR="008665F7" w:rsidRDefault="008665F7">
      <w:pPr>
        <w:spacing w:line="400" w:lineRule="exact"/>
        <w:ind w:firstLineChars="200" w:firstLine="431"/>
        <w:jc w:val="left"/>
        <w:rPr>
          <w:rFonts w:ascii="仿宋_GB2312" w:eastAsia="仿宋_GB2312" w:hAnsi="Times New Roman" w:cs="Times New Roman"/>
          <w:b/>
        </w:rPr>
      </w:pPr>
    </w:p>
    <w:p w:rsidR="00F06FC6" w:rsidRDefault="00C14994">
      <w:pPr>
        <w:spacing w:line="400" w:lineRule="exact"/>
        <w:ind w:firstLineChars="200" w:firstLine="431"/>
        <w:jc w:val="left"/>
        <w:rPr>
          <w:rFonts w:ascii="仿宋_GB2312" w:eastAsia="仿宋_GB2312" w:hAnsi="Times New Roman" w:cs="Times New Roman"/>
          <w:b/>
        </w:rPr>
      </w:pPr>
      <w:r>
        <w:rPr>
          <w:rFonts w:ascii="仿宋_GB2312" w:eastAsia="仿宋_GB2312" w:hAnsi="Times New Roman" w:cs="Times New Roman" w:hint="eastAsia"/>
          <w:b/>
        </w:rPr>
        <w:t>10.</w:t>
      </w:r>
      <w:r>
        <w:rPr>
          <w:rFonts w:ascii="仿宋_GB2312" w:eastAsia="仿宋_GB2312" w:hAnsi="Times New Roman" w:cs="Times New Roman" w:hint="eastAsia"/>
          <w:b/>
        </w:rPr>
        <w:t>【课证融通】</w:t>
      </w:r>
      <w:r w:rsidR="008665F7">
        <w:rPr>
          <w:rFonts w:ascii="仿宋_GB2312" w:eastAsia="仿宋_GB2312" w:hAnsi="Times New Roman" w:cs="Times New Roman" w:hint="eastAsia"/>
          <w:b/>
          <w:bCs/>
        </w:rPr>
        <w:t>(见附</w:t>
      </w:r>
      <w:r w:rsidR="008665F7">
        <w:rPr>
          <w:rFonts w:ascii="仿宋_GB2312" w:eastAsia="仿宋_GB2312" w:hAnsi="宋体" w:cs="Times New Roman" w:hint="eastAsia"/>
          <w:b/>
          <w:bCs/>
        </w:rPr>
        <w:t>表：教学计划</w:t>
      </w:r>
      <w:r w:rsidR="008665F7">
        <w:rPr>
          <w:rFonts w:ascii="仿宋_GB2312" w:eastAsia="仿宋_GB2312" w:hAnsi="Times New Roman" w:cs="Times New Roman" w:hint="eastAsia"/>
          <w:b/>
          <w:bCs/>
        </w:rPr>
        <w:t>进程表)</w:t>
      </w:r>
    </w:p>
    <w:p w:rsidR="00F06FC6" w:rsidRDefault="00F06FC6">
      <w:pPr>
        <w:spacing w:line="400" w:lineRule="exact"/>
        <w:ind w:firstLineChars="200" w:firstLine="431"/>
        <w:jc w:val="left"/>
        <w:rPr>
          <w:rFonts w:ascii="仿宋_GB2312" w:eastAsia="仿宋_GB2312" w:hAnsi="Times New Roman" w:cs="Times New Roman"/>
          <w:b/>
        </w:rPr>
      </w:pPr>
    </w:p>
    <w:p w:rsidR="00F06FC6" w:rsidRDefault="00C14994">
      <w:pPr>
        <w:spacing w:line="400" w:lineRule="exact"/>
        <w:ind w:firstLine="437"/>
        <w:rPr>
          <w:rFonts w:ascii="宋体" w:eastAsia="宋体" w:hAnsi="宋体" w:cs="Times New Roman"/>
          <w:sz w:val="24"/>
        </w:rPr>
      </w:pPr>
      <w:r>
        <w:rPr>
          <w:rFonts w:ascii="宋体" w:eastAsia="宋体" w:hAnsi="宋体" w:cs="Times New Roman" w:hint="eastAsia"/>
          <w:sz w:val="24"/>
        </w:rPr>
        <w:t>附件一：</w:t>
      </w:r>
      <w:r>
        <w:rPr>
          <w:rFonts w:ascii="宋体" w:eastAsia="宋体" w:hAnsi="宋体" w:cs="Times New Roman" w:hint="eastAsia"/>
          <w:sz w:val="24"/>
        </w:rPr>
        <w:t>202</w:t>
      </w:r>
      <w:r>
        <w:rPr>
          <w:rFonts w:ascii="宋体" w:eastAsia="宋体" w:hAnsi="宋体" w:cs="Times New Roman"/>
          <w:sz w:val="24"/>
        </w:rPr>
        <w:t>1</w:t>
      </w:r>
      <w:r>
        <w:rPr>
          <w:rFonts w:ascii="宋体" w:eastAsia="宋体" w:hAnsi="宋体" w:cs="Times New Roman" w:hint="eastAsia"/>
          <w:sz w:val="24"/>
        </w:rPr>
        <w:t>级电子商务</w:t>
      </w:r>
      <w:r>
        <w:rPr>
          <w:rFonts w:ascii="宋体" w:eastAsia="宋体" w:hAnsi="宋体" w:cs="Times New Roman" w:hint="eastAsia"/>
          <w:sz w:val="24"/>
        </w:rPr>
        <w:t>（三二分段）</w:t>
      </w:r>
      <w:r>
        <w:rPr>
          <w:rFonts w:ascii="宋体" w:eastAsia="宋体" w:hAnsi="宋体" w:cs="Times New Roman" w:hint="eastAsia"/>
          <w:sz w:val="24"/>
        </w:rPr>
        <w:t>专业教学计划进程表</w:t>
      </w:r>
    </w:p>
    <w:p w:rsidR="00F06FC6" w:rsidRDefault="00C14994">
      <w:pPr>
        <w:spacing w:line="400" w:lineRule="exact"/>
        <w:ind w:firstLine="437"/>
        <w:rPr>
          <w:rFonts w:ascii="宋体" w:eastAsia="宋体" w:hAnsi="宋体" w:cs="Times New Roman"/>
          <w:sz w:val="24"/>
        </w:rPr>
      </w:pPr>
      <w:r>
        <w:rPr>
          <w:rFonts w:ascii="宋体" w:eastAsia="宋体" w:hAnsi="宋体" w:cs="Times New Roman" w:hint="eastAsia"/>
          <w:sz w:val="24"/>
        </w:rPr>
        <w:t>附件二：电子商务</w:t>
      </w:r>
      <w:r>
        <w:rPr>
          <w:rFonts w:ascii="宋体" w:eastAsia="宋体" w:hAnsi="宋体" w:cs="Times New Roman" w:hint="eastAsia"/>
          <w:sz w:val="24"/>
        </w:rPr>
        <w:t>（三二分段）</w:t>
      </w:r>
      <w:r>
        <w:rPr>
          <w:rFonts w:ascii="宋体" w:eastAsia="宋体" w:hAnsi="宋体" w:cs="Times New Roman" w:hint="eastAsia"/>
          <w:sz w:val="24"/>
        </w:rPr>
        <w:t>专业课程学时、学分比例分配</w:t>
      </w:r>
    </w:p>
    <w:sectPr w:rsidR="00F06FC6">
      <w:footerReference w:type="default" r:id="rId8"/>
      <w:pgSz w:w="11906" w:h="16838"/>
      <w:pgMar w:top="1797" w:right="1440" w:bottom="1797" w:left="1440" w:header="851" w:footer="992" w:gutter="0"/>
      <w:pgNumType w:fmt="numberInDash"/>
      <w:cols w:space="0"/>
      <w:titlePg/>
      <w:docGrid w:type="linesAndChars" w:linePitch="322" w:charSpace="10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994" w:rsidRDefault="00C14994">
      <w:r>
        <w:separator/>
      </w:r>
    </w:p>
  </w:endnote>
  <w:endnote w:type="continuationSeparator" w:id="0">
    <w:p w:rsidR="00C14994" w:rsidRDefault="00C14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6FC6" w:rsidRDefault="00C14994">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534035" cy="2305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35" cy="230505"/>
                      </a:xfrm>
                      <a:prstGeom prst="rect">
                        <a:avLst/>
                      </a:prstGeom>
                      <a:noFill/>
                      <a:ln>
                        <a:noFill/>
                      </a:ln>
                    </wps:spPr>
                    <wps:txbx>
                      <w:txbxContent>
                        <w:p w:rsidR="00F06FC6" w:rsidRDefault="00C14994">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DA6B71">
                            <w:rPr>
                              <w:rFonts w:ascii="宋体" w:hAnsi="宋体" w:cs="宋体"/>
                              <w:noProof/>
                              <w:sz w:val="28"/>
                              <w:szCs w:val="28"/>
                            </w:rPr>
                            <w:t>- 4 -</w:t>
                          </w:r>
                          <w:r>
                            <w:rPr>
                              <w:rFonts w:ascii="宋体" w:hAnsi="宋体" w:cs="宋体" w:hint="eastAsia"/>
                              <w:sz w:val="28"/>
                              <w:szCs w:val="2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15pt;margin-top:0;width:42.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" filled="f" stroked="f">
              <v:textbox style="mso-fit-shape-to-text:t" inset="0,0,0,0">
                <w:txbxContent>
                  <w:p w:rsidR="00F06FC6" w:rsidRDefault="00C14994">
                    <w:pPr>
                      <w:pStyle w:val="a3"/>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DA6B71">
                      <w:rPr>
                        <w:rFonts w:ascii="宋体" w:hAnsi="宋体" w:cs="宋体"/>
                        <w:noProof/>
                        <w:sz w:val="28"/>
                        <w:szCs w:val="28"/>
                      </w:rPr>
                      <w:t>- 4 -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994" w:rsidRDefault="00C14994">
      <w:r>
        <w:separator/>
      </w:r>
    </w:p>
  </w:footnote>
  <w:footnote w:type="continuationSeparator" w:id="0">
    <w:p w:rsidR="00C14994" w:rsidRDefault="00C149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0C0807"/>
    <w:multiLevelType w:val="singleLevel"/>
    <w:tmpl w:val="5F0C0807"/>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420"/>
  <w:drawingGridHorizontalSpacing w:val="107"/>
  <w:drawingGridVerticalSpacing w:val="161"/>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B0D"/>
    <w:rsid w:val="00073C74"/>
    <w:rsid w:val="000F2008"/>
    <w:rsid w:val="00173852"/>
    <w:rsid w:val="00194CCC"/>
    <w:rsid w:val="001B6557"/>
    <w:rsid w:val="001F7BAE"/>
    <w:rsid w:val="003068F4"/>
    <w:rsid w:val="00336F65"/>
    <w:rsid w:val="003E2B02"/>
    <w:rsid w:val="004029B6"/>
    <w:rsid w:val="004169ED"/>
    <w:rsid w:val="00464518"/>
    <w:rsid w:val="004D4E1D"/>
    <w:rsid w:val="00517045"/>
    <w:rsid w:val="00581AE5"/>
    <w:rsid w:val="005D5EAC"/>
    <w:rsid w:val="005E6600"/>
    <w:rsid w:val="005F4286"/>
    <w:rsid w:val="00614ECB"/>
    <w:rsid w:val="00620E26"/>
    <w:rsid w:val="006332F0"/>
    <w:rsid w:val="006B4A4C"/>
    <w:rsid w:val="006E68B0"/>
    <w:rsid w:val="007246FA"/>
    <w:rsid w:val="00764599"/>
    <w:rsid w:val="00827422"/>
    <w:rsid w:val="00831415"/>
    <w:rsid w:val="00845CA4"/>
    <w:rsid w:val="008665F7"/>
    <w:rsid w:val="00A16CC3"/>
    <w:rsid w:val="00A236A2"/>
    <w:rsid w:val="00B023BA"/>
    <w:rsid w:val="00B0381E"/>
    <w:rsid w:val="00B15033"/>
    <w:rsid w:val="00B32077"/>
    <w:rsid w:val="00B36726"/>
    <w:rsid w:val="00BA4D8E"/>
    <w:rsid w:val="00BD232B"/>
    <w:rsid w:val="00BF5B6B"/>
    <w:rsid w:val="00C14994"/>
    <w:rsid w:val="00C84777"/>
    <w:rsid w:val="00CA22FA"/>
    <w:rsid w:val="00D0125D"/>
    <w:rsid w:val="00D459B9"/>
    <w:rsid w:val="00D67BB8"/>
    <w:rsid w:val="00DA6B71"/>
    <w:rsid w:val="00DC4672"/>
    <w:rsid w:val="00E23375"/>
    <w:rsid w:val="00E318FB"/>
    <w:rsid w:val="00E611A6"/>
    <w:rsid w:val="00E73B0D"/>
    <w:rsid w:val="00E84BD5"/>
    <w:rsid w:val="00F06FC6"/>
    <w:rsid w:val="00F677F3"/>
    <w:rsid w:val="03DF4F81"/>
    <w:rsid w:val="03E6665F"/>
    <w:rsid w:val="0C727E17"/>
    <w:rsid w:val="0D382117"/>
    <w:rsid w:val="0EB93B7F"/>
    <w:rsid w:val="130F0AC7"/>
    <w:rsid w:val="13714D85"/>
    <w:rsid w:val="155C4AE1"/>
    <w:rsid w:val="1638798A"/>
    <w:rsid w:val="17011E76"/>
    <w:rsid w:val="181D0C02"/>
    <w:rsid w:val="1A852B3B"/>
    <w:rsid w:val="1BF60086"/>
    <w:rsid w:val="1C8C50CD"/>
    <w:rsid w:val="1CA21867"/>
    <w:rsid w:val="24024D8D"/>
    <w:rsid w:val="244B18B7"/>
    <w:rsid w:val="2A594B88"/>
    <w:rsid w:val="2AEE2473"/>
    <w:rsid w:val="37471E92"/>
    <w:rsid w:val="400F05F3"/>
    <w:rsid w:val="458D4D3B"/>
    <w:rsid w:val="48193421"/>
    <w:rsid w:val="4A9E2E47"/>
    <w:rsid w:val="4C1B78B3"/>
    <w:rsid w:val="5036342D"/>
    <w:rsid w:val="59625293"/>
    <w:rsid w:val="59B503B8"/>
    <w:rsid w:val="5CBC3268"/>
    <w:rsid w:val="61756FA1"/>
    <w:rsid w:val="62440BCA"/>
    <w:rsid w:val="673107B1"/>
    <w:rsid w:val="67664F4E"/>
    <w:rsid w:val="6B6D7CD2"/>
    <w:rsid w:val="6E452A51"/>
    <w:rsid w:val="72D6767F"/>
    <w:rsid w:val="782449DE"/>
    <w:rsid w:val="79B2500D"/>
    <w:rsid w:val="7EB45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4FA107E-0F77-48C3-8FA8-47AF6639F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99"/>
    <w:unhideWhenUsed/>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uiPriority w:val="99"/>
    <w:unhideWhenUsed/>
    <w:qFormat/>
    <w:rPr>
      <w:sz w:val="21"/>
      <w:szCs w:val="21"/>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font01">
    <w:name w:val="font01"/>
    <w:basedOn w:val="a0"/>
    <w:qFormat/>
    <w:rPr>
      <w:rFonts w:ascii="宋体" w:eastAsia="宋体" w:hAnsi="宋体" w:cs="宋体" w:hint="eastAsia"/>
      <w:color w:val="000000"/>
      <w:sz w:val="18"/>
      <w:szCs w:val="18"/>
      <w:u w:val="none"/>
    </w:rPr>
  </w:style>
  <w:style w:type="character" w:customStyle="1" w:styleId="font151">
    <w:name w:val="font151"/>
    <w:basedOn w:val="a0"/>
    <w:rPr>
      <w:rFonts w:ascii="宋体" w:eastAsia="宋体" w:hAnsi="宋体" w:cs="宋体" w:hint="eastAsia"/>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15</Pages>
  <Words>2309</Words>
  <Characters>13164</Characters>
  <Application>Microsoft Office Word</Application>
  <DocSecurity>0</DocSecurity>
  <Lines>109</Lines>
  <Paragraphs>30</Paragraphs>
  <ScaleCrop>false</ScaleCrop>
  <Company>HP Inc.</Company>
  <LinksUpToDate>false</LinksUpToDate>
  <CharactersWithSpaces>15443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hm</cp:lastModifiedBy>
  <cp:revision>18</cp:revision>
  <dcterms:created xsi:type="dcterms:W3CDTF">2021-08-27T07:08:00Z</dcterms:created>
  <dcterms:modified xsi:type="dcterms:W3CDTF">2021-10-29T06:19:00Z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417A85F940D548DA8E594805A77D0604</vt:lpwstr>
  </property>
</Properties>
</file>