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F0A29" w14:textId="689AE915" w:rsidR="00E318FB" w:rsidRPr="00E318FB" w:rsidRDefault="00C259ED" w:rsidP="00E318FB">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sidR="00AE02CD" w:rsidRPr="00C259ED">
        <w:rPr>
          <w:rFonts w:ascii="Times New Roman" w:eastAsia="宋体" w:hAnsi="Times New Roman" w:cs="Times New Roman" w:hint="eastAsia"/>
          <w:b/>
          <w:sz w:val="28"/>
          <w:szCs w:val="28"/>
          <w:u w:val="single"/>
        </w:rPr>
        <w:t>电子竞技运动与管理</w:t>
      </w: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sidR="00E318FB" w:rsidRPr="00E318FB">
        <w:rPr>
          <w:rFonts w:ascii="Times New Roman" w:eastAsia="宋体" w:hAnsi="Times New Roman" w:cs="Times New Roman" w:hint="eastAsia"/>
          <w:b/>
          <w:sz w:val="28"/>
          <w:szCs w:val="28"/>
        </w:rPr>
        <w:t>专业人才培养方案</w:t>
      </w:r>
    </w:p>
    <w:p w14:paraId="2A6DB33A" w14:textId="77777777" w:rsidR="00C259ED" w:rsidRDefault="00C259ED" w:rsidP="00E318FB">
      <w:pPr>
        <w:spacing w:line="360" w:lineRule="exact"/>
        <w:ind w:firstLineChars="200" w:firstLine="422"/>
        <w:rPr>
          <w:rFonts w:ascii="仿宋_GB2312" w:eastAsia="仿宋_GB2312" w:hAnsi="Times New Roman" w:cs="Times New Roman"/>
          <w:b/>
        </w:rPr>
      </w:pPr>
    </w:p>
    <w:p w14:paraId="23C5BE55" w14:textId="19ECBF25"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1.【专业名称及代码】</w:t>
      </w:r>
    </w:p>
    <w:p w14:paraId="74238B08"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专业名称：</w:t>
      </w:r>
      <w:r w:rsidR="00AE02CD">
        <w:rPr>
          <w:rFonts w:ascii="仿宋_GB2312" w:eastAsia="仿宋_GB2312" w:hAnsi="Times New Roman" w:cs="Times New Roman" w:hint="eastAsia"/>
        </w:rPr>
        <w:t>电子竞技运动与管理</w:t>
      </w:r>
    </w:p>
    <w:p w14:paraId="1299AF0A"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专业代码：</w:t>
      </w:r>
      <w:r w:rsidR="00A96E0E">
        <w:rPr>
          <w:rFonts w:ascii="仿宋_GB2312" w:eastAsia="仿宋_GB2312" w:hAnsi="Times New Roman" w:cs="Times New Roman" w:hint="eastAsia"/>
        </w:rPr>
        <w:t>570312</w:t>
      </w:r>
    </w:p>
    <w:p w14:paraId="2CDCD34C"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2.【招生对象】</w:t>
      </w:r>
    </w:p>
    <w:p w14:paraId="7F765FC2" w14:textId="77777777" w:rsidR="001E5D2B" w:rsidRDefault="001E5D2B" w:rsidP="001E5D2B">
      <w:pPr>
        <w:spacing w:line="360" w:lineRule="exact"/>
        <w:ind w:firstLineChars="200" w:firstLine="420"/>
        <w:rPr>
          <w:rFonts w:ascii="仿宋_GB2312" w:eastAsia="仿宋_GB2312"/>
        </w:rPr>
      </w:pPr>
      <w:r>
        <w:rPr>
          <w:rFonts w:ascii="仿宋_GB2312" w:eastAsia="仿宋_GB2312" w:hint="eastAsia"/>
        </w:rPr>
        <w:t>普通高中毕业生。</w:t>
      </w:r>
    </w:p>
    <w:p w14:paraId="38BB919E"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3.【学制】</w:t>
      </w:r>
    </w:p>
    <w:p w14:paraId="0ECE1DD6"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三年。</w:t>
      </w:r>
    </w:p>
    <w:p w14:paraId="145B6081"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4.【职业面向】</w:t>
      </w:r>
    </w:p>
    <w:p w14:paraId="1091EC77"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E318FB" w:rsidRPr="00E318FB" w14:paraId="5406103E" w14:textId="77777777" w:rsidTr="005D15FD">
        <w:trPr>
          <w:trHeight w:hRule="exact" w:val="706"/>
          <w:tblHeader/>
          <w:jc w:val="center"/>
        </w:trPr>
        <w:tc>
          <w:tcPr>
            <w:tcW w:w="780" w:type="pct"/>
            <w:vAlign w:val="center"/>
          </w:tcPr>
          <w:p w14:paraId="49293C2A"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所属专业大类（代码）</w:t>
            </w:r>
          </w:p>
        </w:tc>
        <w:tc>
          <w:tcPr>
            <w:tcW w:w="780" w:type="pct"/>
            <w:vAlign w:val="center"/>
          </w:tcPr>
          <w:p w14:paraId="4DF5F42B"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所属专业类（代码）</w:t>
            </w:r>
          </w:p>
        </w:tc>
        <w:tc>
          <w:tcPr>
            <w:tcW w:w="780" w:type="pct"/>
            <w:vAlign w:val="center"/>
          </w:tcPr>
          <w:p w14:paraId="6FA4F873"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对应行业（代码）</w:t>
            </w:r>
          </w:p>
        </w:tc>
        <w:tc>
          <w:tcPr>
            <w:tcW w:w="780" w:type="pct"/>
            <w:vAlign w:val="center"/>
          </w:tcPr>
          <w:p w14:paraId="26DC4406"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主要职业类别（代码）</w:t>
            </w:r>
          </w:p>
        </w:tc>
        <w:tc>
          <w:tcPr>
            <w:tcW w:w="780" w:type="pct"/>
            <w:vAlign w:val="center"/>
          </w:tcPr>
          <w:p w14:paraId="6B2A518D"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主要岗位类别（或技术领域）</w:t>
            </w:r>
          </w:p>
        </w:tc>
        <w:tc>
          <w:tcPr>
            <w:tcW w:w="1099" w:type="pct"/>
            <w:vAlign w:val="center"/>
          </w:tcPr>
          <w:p w14:paraId="518770FA"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职业资格证书或技能等级证书举例</w:t>
            </w:r>
          </w:p>
        </w:tc>
      </w:tr>
      <w:tr w:rsidR="00E318FB" w:rsidRPr="00E318FB" w14:paraId="69882FAE" w14:textId="77777777" w:rsidTr="005D15FD">
        <w:trPr>
          <w:trHeight w:val="407"/>
          <w:jc w:val="center"/>
        </w:trPr>
        <w:tc>
          <w:tcPr>
            <w:tcW w:w="780" w:type="pct"/>
            <w:vAlign w:val="center"/>
          </w:tcPr>
          <w:p w14:paraId="07AA0A2C" w14:textId="77777777" w:rsidR="00E318FB" w:rsidRP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教育与体育大类（67）</w:t>
            </w:r>
          </w:p>
        </w:tc>
        <w:tc>
          <w:tcPr>
            <w:tcW w:w="780" w:type="pct"/>
            <w:vAlign w:val="center"/>
          </w:tcPr>
          <w:p w14:paraId="2154DFD3" w14:textId="77777777" w:rsid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体育类</w:t>
            </w:r>
          </w:p>
          <w:p w14:paraId="501B7113" w14:textId="77777777" w:rsidR="00AE02CD" w:rsidRP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（6704）</w:t>
            </w:r>
          </w:p>
        </w:tc>
        <w:tc>
          <w:tcPr>
            <w:tcW w:w="780" w:type="pct"/>
            <w:vAlign w:val="center"/>
          </w:tcPr>
          <w:p w14:paraId="47CDD46C" w14:textId="77777777" w:rsid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体育（85）</w:t>
            </w:r>
          </w:p>
          <w:p w14:paraId="3E5B0A00" w14:textId="77777777" w:rsidR="00AE02CD" w:rsidRP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计算机服务（6100）</w:t>
            </w:r>
          </w:p>
        </w:tc>
        <w:tc>
          <w:tcPr>
            <w:tcW w:w="780" w:type="pct"/>
            <w:vAlign w:val="center"/>
          </w:tcPr>
          <w:p w14:paraId="459B88E0" w14:textId="77777777" w:rsid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其他计算机与应用工程技术人员</w:t>
            </w:r>
          </w:p>
          <w:p w14:paraId="7ADEE245" w14:textId="77777777" w:rsidR="00AE02CD" w:rsidRPr="00AE02CD"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（20-21-3-00）</w:t>
            </w:r>
          </w:p>
        </w:tc>
        <w:tc>
          <w:tcPr>
            <w:tcW w:w="780" w:type="pct"/>
            <w:vAlign w:val="center"/>
          </w:tcPr>
          <w:p w14:paraId="539B7CA8" w14:textId="77777777" w:rsidR="00E318FB"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电子竞技赛事组织、裁判、导播；</w:t>
            </w:r>
          </w:p>
          <w:p w14:paraId="0F0A2229" w14:textId="77777777" w:rsidR="00AE02CD"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电子竞技数据分析师；</w:t>
            </w:r>
          </w:p>
          <w:p w14:paraId="12CD2C4E" w14:textId="77777777" w:rsidR="00AE02CD" w:rsidRPr="00AE02CD" w:rsidRDefault="00AE02C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游戏体验师</w:t>
            </w:r>
          </w:p>
        </w:tc>
        <w:tc>
          <w:tcPr>
            <w:tcW w:w="1099" w:type="pct"/>
            <w:vAlign w:val="center"/>
          </w:tcPr>
          <w:p w14:paraId="642962A8" w14:textId="77777777" w:rsidR="00E318FB" w:rsidRDefault="00323FE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电子竞技员</w:t>
            </w:r>
          </w:p>
          <w:p w14:paraId="22BABB52" w14:textId="77777777" w:rsidR="00323FED" w:rsidRDefault="00323FE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电子竞技教练员</w:t>
            </w:r>
          </w:p>
          <w:p w14:paraId="70B10F07" w14:textId="77777777" w:rsidR="00323FED" w:rsidRDefault="00323FED" w:rsidP="00E318FB">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电子竞技赛事运营</w:t>
            </w:r>
          </w:p>
          <w:p w14:paraId="539A825E" w14:textId="77777777" w:rsidR="00323FED" w:rsidRPr="00323FED" w:rsidRDefault="00323FED" w:rsidP="00811EF7">
            <w:pPr>
              <w:adjustRightInd w:val="0"/>
              <w:spacing w:line="360"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虚拟现实</w:t>
            </w:r>
            <w:r w:rsidR="00811EF7">
              <w:rPr>
                <w:rFonts w:ascii="仿宋_GB2312" w:eastAsia="仿宋_GB2312" w:hAnsi="宋体" w:cs="宋体" w:hint="eastAsia"/>
                <w:bCs/>
                <w:sz w:val="18"/>
                <w:szCs w:val="18"/>
              </w:rPr>
              <w:t>应用</w:t>
            </w:r>
            <w:r>
              <w:rPr>
                <w:rFonts w:ascii="仿宋_GB2312" w:eastAsia="仿宋_GB2312" w:hAnsi="宋体" w:cs="宋体" w:hint="eastAsia"/>
                <w:bCs/>
                <w:sz w:val="18"/>
                <w:szCs w:val="18"/>
              </w:rPr>
              <w:t>技术人员</w:t>
            </w:r>
          </w:p>
        </w:tc>
      </w:tr>
    </w:tbl>
    <w:p w14:paraId="289A16C1" w14:textId="77777777" w:rsidR="00E318FB" w:rsidRPr="00E318FB" w:rsidRDefault="00323FED" w:rsidP="00E318FB">
      <w:pPr>
        <w:adjustRightInd w:val="0"/>
        <w:spacing w:beforeLines="25" w:before="78" w:line="320" w:lineRule="exact"/>
        <w:ind w:firstLineChars="200" w:firstLine="420"/>
        <w:jc w:val="left"/>
        <w:rPr>
          <w:rFonts w:ascii="仿宋_GB2312" w:eastAsia="仿宋_GB2312" w:hAnsi="宋体" w:cs="宋体"/>
          <w:bCs/>
          <w:color w:val="FF0000"/>
          <w:szCs w:val="21"/>
        </w:rPr>
      </w:pPr>
      <w:r>
        <w:rPr>
          <w:rFonts w:ascii="仿宋_GB2312" w:eastAsia="仿宋_GB2312" w:hAnsi="宋体" w:cs="宋体" w:hint="eastAsia"/>
          <w:bCs/>
          <w:color w:val="FF0000"/>
          <w:szCs w:val="21"/>
        </w:rPr>
        <w:t xml:space="preserve"> </w:t>
      </w:r>
    </w:p>
    <w:p w14:paraId="3A67BD36"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E318FB" w:rsidRPr="00E318FB" w14:paraId="12D6BDD8" w14:textId="77777777" w:rsidTr="005D15FD">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38D284F4"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14:paraId="7F43514A"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岗位名称</w:t>
            </w:r>
          </w:p>
        </w:tc>
        <w:tc>
          <w:tcPr>
            <w:tcW w:w="2645" w:type="pct"/>
            <w:gridSpan w:val="2"/>
            <w:vAlign w:val="center"/>
          </w:tcPr>
          <w:p w14:paraId="54927D1E"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岗位类别</w:t>
            </w:r>
          </w:p>
        </w:tc>
      </w:tr>
      <w:tr w:rsidR="00E318FB" w:rsidRPr="00E318FB" w14:paraId="7B2485D7" w14:textId="77777777" w:rsidTr="005D15FD">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533DC80E" w14:textId="77777777" w:rsidR="00E318FB" w:rsidRPr="00E318FB" w:rsidRDefault="00E318FB" w:rsidP="00E318FB">
            <w:pPr>
              <w:jc w:val="center"/>
              <w:rPr>
                <w:rFonts w:ascii="仿宋_GB2312" w:eastAsia="仿宋_GB2312" w:hAnsi="宋体" w:cs="宋体"/>
                <w:b/>
                <w:sz w:val="18"/>
                <w:szCs w:val="18"/>
              </w:rPr>
            </w:pPr>
          </w:p>
        </w:tc>
        <w:tc>
          <w:tcPr>
            <w:tcW w:w="1859" w:type="pct"/>
            <w:vMerge/>
            <w:tcBorders>
              <w:left w:val="single" w:sz="4" w:space="0" w:color="auto"/>
            </w:tcBorders>
            <w:vAlign w:val="center"/>
          </w:tcPr>
          <w:p w14:paraId="0430B0F5" w14:textId="77777777" w:rsidR="00E318FB" w:rsidRPr="00E318FB" w:rsidRDefault="00E318FB" w:rsidP="00E318FB">
            <w:pPr>
              <w:jc w:val="center"/>
              <w:rPr>
                <w:rFonts w:ascii="仿宋_GB2312" w:eastAsia="仿宋_GB2312" w:hAnsi="宋体" w:cs="宋体"/>
                <w:b/>
                <w:sz w:val="18"/>
                <w:szCs w:val="18"/>
              </w:rPr>
            </w:pPr>
          </w:p>
        </w:tc>
        <w:tc>
          <w:tcPr>
            <w:tcW w:w="1371" w:type="pct"/>
            <w:vAlign w:val="center"/>
          </w:tcPr>
          <w:p w14:paraId="5B0161BF"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初始岗位</w:t>
            </w:r>
          </w:p>
        </w:tc>
        <w:tc>
          <w:tcPr>
            <w:tcW w:w="1274" w:type="pct"/>
            <w:vAlign w:val="center"/>
          </w:tcPr>
          <w:p w14:paraId="5F0FC5CF"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发展岗位</w:t>
            </w:r>
          </w:p>
        </w:tc>
      </w:tr>
      <w:tr w:rsidR="00E318FB" w:rsidRPr="00E318FB" w14:paraId="69D35D89" w14:textId="77777777" w:rsidTr="005D15FD">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432F7BAC" w14:textId="77777777"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1</w:t>
            </w:r>
          </w:p>
        </w:tc>
        <w:tc>
          <w:tcPr>
            <w:tcW w:w="1859" w:type="pct"/>
            <w:tcBorders>
              <w:left w:val="single" w:sz="4" w:space="0" w:color="auto"/>
            </w:tcBorders>
            <w:vAlign w:val="center"/>
          </w:tcPr>
          <w:p w14:paraId="0FA844FD" w14:textId="77777777" w:rsidR="00E318FB" w:rsidRPr="00E318FB" w:rsidRDefault="00323FED" w:rsidP="00323FED">
            <w:pPr>
              <w:jc w:val="center"/>
              <w:rPr>
                <w:rFonts w:ascii="仿宋_GB2312" w:eastAsia="仿宋_GB2312" w:hAnsi="宋体" w:cs="宋体"/>
                <w:sz w:val="18"/>
                <w:szCs w:val="18"/>
              </w:rPr>
            </w:pPr>
            <w:r>
              <w:rPr>
                <w:rFonts w:ascii="仿宋_GB2312" w:eastAsia="仿宋_GB2312" w:hAnsi="宋体" w:cs="宋体" w:hint="eastAsia"/>
                <w:sz w:val="18"/>
                <w:szCs w:val="18"/>
              </w:rPr>
              <w:t>电子</w:t>
            </w:r>
            <w:proofErr w:type="gramStart"/>
            <w:r>
              <w:rPr>
                <w:rFonts w:ascii="仿宋_GB2312" w:eastAsia="仿宋_GB2312" w:hAnsi="宋体" w:cs="宋体" w:hint="eastAsia"/>
                <w:sz w:val="18"/>
                <w:szCs w:val="18"/>
              </w:rPr>
              <w:t>竞技员</w:t>
            </w:r>
            <w:proofErr w:type="gramEnd"/>
          </w:p>
        </w:tc>
        <w:tc>
          <w:tcPr>
            <w:tcW w:w="1371" w:type="pct"/>
            <w:vAlign w:val="center"/>
          </w:tcPr>
          <w:p w14:paraId="456B46AC" w14:textId="77777777" w:rsidR="00E318FB" w:rsidRP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电子竞技运动员</w:t>
            </w:r>
          </w:p>
        </w:tc>
        <w:tc>
          <w:tcPr>
            <w:tcW w:w="1274" w:type="pct"/>
            <w:vAlign w:val="center"/>
          </w:tcPr>
          <w:p w14:paraId="3F830721" w14:textId="77777777" w:rsid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电子竞技教练员</w:t>
            </w:r>
          </w:p>
          <w:p w14:paraId="20B5643E" w14:textId="77777777" w:rsidR="00323FED" w:rsidRP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电子竞技裁判员</w:t>
            </w:r>
          </w:p>
        </w:tc>
      </w:tr>
      <w:tr w:rsidR="00E318FB" w:rsidRPr="00E318FB" w14:paraId="4A245C20" w14:textId="77777777" w:rsidTr="005D15FD">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CB847C1" w14:textId="77777777"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2</w:t>
            </w:r>
          </w:p>
        </w:tc>
        <w:tc>
          <w:tcPr>
            <w:tcW w:w="1859" w:type="pct"/>
            <w:tcBorders>
              <w:left w:val="single" w:sz="4" w:space="0" w:color="auto"/>
            </w:tcBorders>
            <w:vAlign w:val="center"/>
          </w:tcPr>
          <w:p w14:paraId="74A5A208" w14:textId="77777777" w:rsidR="00E318FB" w:rsidRP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电子竞技运营管理</w:t>
            </w:r>
          </w:p>
        </w:tc>
        <w:tc>
          <w:tcPr>
            <w:tcW w:w="1371" w:type="pct"/>
            <w:vAlign w:val="center"/>
          </w:tcPr>
          <w:p w14:paraId="114614E7" w14:textId="77777777" w:rsid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电子竞技导播</w:t>
            </w:r>
          </w:p>
          <w:p w14:paraId="489CAF78" w14:textId="77777777" w:rsidR="00323FED" w:rsidRP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电子竞技赛事解说</w:t>
            </w:r>
          </w:p>
        </w:tc>
        <w:tc>
          <w:tcPr>
            <w:tcW w:w="1274" w:type="pct"/>
            <w:vAlign w:val="center"/>
          </w:tcPr>
          <w:p w14:paraId="3E04685C" w14:textId="77777777" w:rsidR="00323FED" w:rsidRPr="00E318FB" w:rsidRDefault="00323FED" w:rsidP="00E46062">
            <w:pPr>
              <w:jc w:val="center"/>
              <w:rPr>
                <w:rFonts w:ascii="仿宋_GB2312" w:eastAsia="仿宋_GB2312" w:hAnsi="宋体" w:cs="宋体"/>
                <w:sz w:val="18"/>
                <w:szCs w:val="18"/>
              </w:rPr>
            </w:pPr>
            <w:r>
              <w:rPr>
                <w:rFonts w:ascii="仿宋_GB2312" w:eastAsia="仿宋_GB2312" w:hAnsi="宋体" w:cs="宋体" w:hint="eastAsia"/>
                <w:sz w:val="18"/>
                <w:szCs w:val="18"/>
              </w:rPr>
              <w:t>电子竞技职业经理人</w:t>
            </w:r>
          </w:p>
        </w:tc>
      </w:tr>
      <w:tr w:rsidR="00E318FB" w:rsidRPr="00E318FB" w14:paraId="77F814D2" w14:textId="77777777" w:rsidTr="005D15FD">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FEF1522" w14:textId="77777777" w:rsidR="00E318FB" w:rsidRPr="00E318FB" w:rsidRDefault="00E318FB" w:rsidP="00E318FB">
            <w:pPr>
              <w:jc w:val="center"/>
              <w:rPr>
                <w:rFonts w:ascii="仿宋_GB2312" w:eastAsia="仿宋_GB2312" w:hAnsi="宋体" w:cs="宋体"/>
                <w:sz w:val="18"/>
                <w:szCs w:val="18"/>
              </w:rPr>
            </w:pPr>
            <w:r w:rsidRPr="00E318FB">
              <w:rPr>
                <w:rFonts w:ascii="仿宋_GB2312" w:eastAsia="仿宋_GB2312" w:hAnsi="宋体" w:cs="宋体" w:hint="eastAsia"/>
                <w:sz w:val="18"/>
                <w:szCs w:val="18"/>
              </w:rPr>
              <w:t>3</w:t>
            </w:r>
          </w:p>
        </w:tc>
        <w:tc>
          <w:tcPr>
            <w:tcW w:w="1859" w:type="pct"/>
            <w:tcBorders>
              <w:left w:val="single" w:sz="4" w:space="0" w:color="auto"/>
            </w:tcBorders>
            <w:vAlign w:val="center"/>
          </w:tcPr>
          <w:p w14:paraId="420AAD91" w14:textId="77777777" w:rsidR="00E318FB" w:rsidRPr="00E318FB" w:rsidRDefault="00323FED" w:rsidP="00E46062">
            <w:pPr>
              <w:jc w:val="center"/>
              <w:rPr>
                <w:rFonts w:ascii="仿宋_GB2312" w:eastAsia="仿宋_GB2312" w:hAnsi="宋体" w:cs="宋体"/>
                <w:sz w:val="18"/>
                <w:szCs w:val="18"/>
              </w:rPr>
            </w:pPr>
            <w:r>
              <w:rPr>
                <w:rFonts w:ascii="仿宋_GB2312" w:eastAsia="仿宋_GB2312" w:hAnsi="宋体" w:cs="宋体" w:hint="eastAsia"/>
                <w:sz w:val="18"/>
                <w:szCs w:val="18"/>
              </w:rPr>
              <w:t>游戏体验</w:t>
            </w:r>
            <w:r w:rsidR="00E46062">
              <w:rPr>
                <w:rFonts w:ascii="仿宋_GB2312" w:eastAsia="仿宋_GB2312" w:hAnsi="宋体" w:cs="宋体" w:hint="eastAsia"/>
                <w:sz w:val="18"/>
                <w:szCs w:val="18"/>
              </w:rPr>
              <w:t>、测试与开发</w:t>
            </w:r>
          </w:p>
        </w:tc>
        <w:tc>
          <w:tcPr>
            <w:tcW w:w="1371" w:type="pct"/>
            <w:vAlign w:val="center"/>
          </w:tcPr>
          <w:p w14:paraId="2EB16307" w14:textId="77777777" w:rsidR="00E318FB" w:rsidRPr="00E318FB" w:rsidRDefault="00323FED" w:rsidP="00E318FB">
            <w:pPr>
              <w:jc w:val="center"/>
              <w:rPr>
                <w:rFonts w:ascii="仿宋_GB2312" w:eastAsia="仿宋_GB2312" w:hAnsi="宋体" w:cs="宋体"/>
                <w:sz w:val="18"/>
                <w:szCs w:val="18"/>
              </w:rPr>
            </w:pPr>
            <w:r>
              <w:rPr>
                <w:rFonts w:ascii="仿宋_GB2312" w:eastAsia="仿宋_GB2312" w:hAnsi="宋体" w:cs="宋体" w:hint="eastAsia"/>
                <w:sz w:val="18"/>
                <w:szCs w:val="18"/>
              </w:rPr>
              <w:t>游戏体验师</w:t>
            </w:r>
          </w:p>
        </w:tc>
        <w:tc>
          <w:tcPr>
            <w:tcW w:w="1274" w:type="pct"/>
            <w:vAlign w:val="center"/>
          </w:tcPr>
          <w:p w14:paraId="6630C4BB" w14:textId="77777777" w:rsidR="00323FED" w:rsidRPr="00E318FB" w:rsidRDefault="00323FED" w:rsidP="00323FED">
            <w:pPr>
              <w:jc w:val="center"/>
              <w:rPr>
                <w:rFonts w:ascii="仿宋_GB2312" w:eastAsia="仿宋_GB2312" w:hAnsi="宋体" w:cs="宋体"/>
                <w:sz w:val="18"/>
                <w:szCs w:val="18"/>
              </w:rPr>
            </w:pPr>
            <w:r>
              <w:rPr>
                <w:rFonts w:ascii="仿宋_GB2312" w:eastAsia="仿宋_GB2312" w:hAnsi="宋体" w:cs="宋体" w:hint="eastAsia"/>
                <w:sz w:val="18"/>
                <w:szCs w:val="18"/>
              </w:rPr>
              <w:t>游戏开发工程师</w:t>
            </w:r>
          </w:p>
        </w:tc>
      </w:tr>
    </w:tbl>
    <w:p w14:paraId="0343A2CC" w14:textId="77777777" w:rsidR="00E318FB" w:rsidRPr="00E318FB" w:rsidRDefault="00E318FB" w:rsidP="00E318FB">
      <w:pPr>
        <w:widowControl/>
        <w:jc w:val="center"/>
        <w:outlineLvl w:val="1"/>
        <w:rPr>
          <w:rFonts w:ascii="仿宋_GB2312" w:eastAsia="仿宋_GB2312" w:hAnsi="微软雅黑" w:cs="微软雅黑"/>
          <w:bCs/>
          <w:kern w:val="0"/>
          <w:szCs w:val="21"/>
        </w:rPr>
      </w:pPr>
    </w:p>
    <w:p w14:paraId="54C90BCE" w14:textId="77777777" w:rsidR="00E318FB" w:rsidRPr="00E318FB" w:rsidRDefault="00E318FB" w:rsidP="00E318FB">
      <w:pPr>
        <w:widowControl/>
        <w:jc w:val="center"/>
        <w:outlineLvl w:val="1"/>
        <w:rPr>
          <w:rFonts w:ascii="仿宋_GB2312" w:eastAsia="仿宋_GB2312" w:hAnsi="Times New Roman" w:cs="Times New Roman"/>
          <w:b/>
        </w:rPr>
      </w:pPr>
      <w:r w:rsidRPr="00E318FB">
        <w:rPr>
          <w:rFonts w:ascii="仿宋_GB2312" w:eastAsia="仿宋_GB2312" w:hAnsi="微软雅黑" w:cs="微软雅黑" w:hint="eastAsia"/>
          <w:bCs/>
          <w:kern w:val="0"/>
          <w:szCs w:val="21"/>
        </w:rPr>
        <w:t>表</w:t>
      </w:r>
      <w:r w:rsidRPr="00E318FB">
        <w:rPr>
          <w:rFonts w:ascii="仿宋_GB2312" w:eastAsia="仿宋_GB2312" w:hAnsi="微软雅黑" w:cs="微软雅黑"/>
          <w:bCs/>
          <w:kern w:val="0"/>
          <w:szCs w:val="21"/>
        </w:rPr>
        <w:t>3</w:t>
      </w:r>
      <w:r w:rsidRPr="00E318FB">
        <w:rPr>
          <w:rFonts w:ascii="仿宋_GB2312" w:eastAsia="仿宋_GB2312" w:hAnsi="微软雅黑" w:cs="微软雅黑" w:hint="eastAsia"/>
          <w:bCs/>
          <w:kern w:val="0"/>
          <w:szCs w:val="21"/>
        </w:rPr>
        <w:t xml:space="preserve">  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E318FB" w:rsidRPr="00E318FB" w14:paraId="67C389D2" w14:textId="77777777" w:rsidTr="005D15FD">
        <w:trPr>
          <w:cantSplit/>
          <w:tblHeader/>
        </w:trPr>
        <w:tc>
          <w:tcPr>
            <w:tcW w:w="1223" w:type="pct"/>
            <w:shd w:val="pct10" w:color="auto" w:fill="auto"/>
          </w:tcPr>
          <w:p w14:paraId="3FD6B14F" w14:textId="77777777" w:rsidR="00E318FB" w:rsidRPr="00E318FB" w:rsidRDefault="000D6E1E" w:rsidP="00E318FB">
            <w:pPr>
              <w:jc w:val="center"/>
              <w:rPr>
                <w:rFonts w:ascii="仿宋_GB2312" w:eastAsia="仿宋_GB2312" w:hAnsi="宋体" w:cs="宋体"/>
                <w:b/>
                <w:sz w:val="18"/>
                <w:szCs w:val="18"/>
              </w:rPr>
            </w:pPr>
            <w:r>
              <w:rPr>
                <w:rFonts w:ascii="仿宋_GB2312" w:eastAsia="仿宋_GB2312" w:hAnsi="宋体" w:cs="宋体" w:hint="eastAsia"/>
                <w:b/>
                <w:sz w:val="18"/>
                <w:szCs w:val="18"/>
              </w:rPr>
              <w:lastRenderedPageBreak/>
              <w:t>岗位</w:t>
            </w:r>
            <w:r w:rsidR="00E318FB" w:rsidRPr="00E318FB">
              <w:rPr>
                <w:rFonts w:ascii="仿宋_GB2312" w:eastAsia="仿宋_GB2312" w:hAnsi="宋体" w:cs="宋体" w:hint="eastAsia"/>
                <w:b/>
                <w:sz w:val="18"/>
                <w:szCs w:val="18"/>
              </w:rPr>
              <w:t>领域</w:t>
            </w:r>
          </w:p>
        </w:tc>
        <w:tc>
          <w:tcPr>
            <w:tcW w:w="1360" w:type="pct"/>
            <w:shd w:val="pct10" w:color="auto" w:fill="auto"/>
          </w:tcPr>
          <w:p w14:paraId="2A5CFB84"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工作任务</w:t>
            </w:r>
          </w:p>
        </w:tc>
        <w:tc>
          <w:tcPr>
            <w:tcW w:w="1295" w:type="pct"/>
            <w:shd w:val="pct10" w:color="auto" w:fill="auto"/>
          </w:tcPr>
          <w:p w14:paraId="4C29CC4C"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职业能力、知识</w:t>
            </w:r>
          </w:p>
        </w:tc>
        <w:tc>
          <w:tcPr>
            <w:tcW w:w="1122" w:type="pct"/>
            <w:shd w:val="pct10" w:color="auto" w:fill="auto"/>
          </w:tcPr>
          <w:p w14:paraId="7A8F552D"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对应课程</w:t>
            </w:r>
          </w:p>
        </w:tc>
      </w:tr>
      <w:tr w:rsidR="00323FED" w:rsidRPr="00E318FB" w14:paraId="402B8CB5" w14:textId="77777777" w:rsidTr="005D15FD">
        <w:trPr>
          <w:cantSplit/>
          <w:trHeight w:val="1460"/>
        </w:trPr>
        <w:tc>
          <w:tcPr>
            <w:tcW w:w="1223" w:type="pct"/>
            <w:vAlign w:val="center"/>
          </w:tcPr>
          <w:p w14:paraId="538B1B79" w14:textId="77777777" w:rsidR="00323FED" w:rsidRPr="00E318FB" w:rsidRDefault="00323FED" w:rsidP="00E318FB">
            <w:pPr>
              <w:tabs>
                <w:tab w:val="left" w:pos="360"/>
              </w:tabs>
              <w:jc w:val="lef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1</w:t>
            </w:r>
            <w:r w:rsidRPr="00E318FB">
              <w:rPr>
                <w:rFonts w:ascii="仿宋_GB2312" w:eastAsia="仿宋_GB2312" w:hAnsi="Times New Roman" w:cs="Times New Roman"/>
                <w:sz w:val="18"/>
                <w:szCs w:val="18"/>
              </w:rPr>
              <w:t>.</w:t>
            </w:r>
            <w:r>
              <w:rPr>
                <w:rFonts w:ascii="仿宋_GB2312" w:eastAsia="仿宋_GB2312" w:hAnsi="Times New Roman" w:cs="Times New Roman" w:hint="eastAsia"/>
                <w:sz w:val="18"/>
                <w:szCs w:val="18"/>
              </w:rPr>
              <w:t>电子竞技运动员</w:t>
            </w:r>
          </w:p>
        </w:tc>
        <w:tc>
          <w:tcPr>
            <w:tcW w:w="1360" w:type="pct"/>
            <w:vAlign w:val="center"/>
          </w:tcPr>
          <w:p w14:paraId="1AA9D729" w14:textId="77777777" w:rsidR="00323FED" w:rsidRPr="00E318FB" w:rsidRDefault="00323FED" w:rsidP="00E318FB">
            <w:pPr>
              <w:tabs>
                <w:tab w:val="left" w:pos="360"/>
              </w:tabs>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1-1</w:t>
            </w:r>
            <w:r>
              <w:rPr>
                <w:rFonts w:ascii="仿宋_GB2312" w:eastAsia="仿宋_GB2312" w:hAnsi="Times New Roman" w:cs="Times New Roman" w:hint="eastAsia"/>
                <w:sz w:val="18"/>
                <w:szCs w:val="18"/>
              </w:rPr>
              <w:t>签约各电子竞技俱乐部，作为比赛选手参加电子竞技职业比赛</w:t>
            </w:r>
          </w:p>
        </w:tc>
        <w:tc>
          <w:tcPr>
            <w:tcW w:w="1295" w:type="pct"/>
          </w:tcPr>
          <w:p w14:paraId="00B01072" w14:textId="77777777" w:rsidR="00323FED" w:rsidRPr="00E318FB" w:rsidRDefault="00323FED" w:rsidP="00E318FB">
            <w:pPr>
              <w:tabs>
                <w:tab w:val="left" w:pos="360"/>
              </w:tabs>
              <w:spacing w:line="240" w:lineRule="exac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1-1-1</w:t>
            </w:r>
            <w:r>
              <w:rPr>
                <w:rFonts w:ascii="仿宋_GB2312" w:eastAsia="仿宋_GB2312" w:hint="eastAsia"/>
                <w:sz w:val="18"/>
                <w:szCs w:val="18"/>
              </w:rPr>
              <w:t>具有良好的身体素质、高超的游戏技巧、应对强压的心理素质和长期的赛事经验</w:t>
            </w:r>
          </w:p>
          <w:p w14:paraId="7D73A300" w14:textId="77777777" w:rsidR="00323FED" w:rsidRPr="00E318FB" w:rsidRDefault="00323FED" w:rsidP="00E318FB">
            <w:pPr>
              <w:tabs>
                <w:tab w:val="left" w:pos="360"/>
              </w:tabs>
              <w:spacing w:line="240" w:lineRule="exac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1-1-2</w:t>
            </w:r>
            <w:r>
              <w:rPr>
                <w:rFonts w:ascii="仿宋_GB2312" w:eastAsia="仿宋_GB2312" w:hint="eastAsia"/>
                <w:sz w:val="18"/>
                <w:szCs w:val="18"/>
              </w:rPr>
              <w:t>熟知各大电竞赛事，熟悉多款游戏，并对某一类型游戏有深刻理解</w:t>
            </w:r>
          </w:p>
        </w:tc>
        <w:tc>
          <w:tcPr>
            <w:tcW w:w="1122" w:type="pct"/>
            <w:vAlign w:val="center"/>
          </w:tcPr>
          <w:p w14:paraId="5841430A" w14:textId="77777777" w:rsidR="00323FED"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w:t>
            </w:r>
            <w:r w:rsidRPr="00791A9C">
              <w:rPr>
                <w:rFonts w:ascii="仿宋_GB2312" w:eastAsia="仿宋_GB2312" w:hAnsi="Times New Roman" w:cs="Times New Roman" w:hint="eastAsia"/>
                <w:sz w:val="18"/>
                <w:szCs w:val="18"/>
              </w:rPr>
              <w:t>电子竞技运动概论</w:t>
            </w:r>
          </w:p>
          <w:p w14:paraId="5AB5CEBE"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w:t>
            </w:r>
            <w:r w:rsidRPr="00791A9C">
              <w:rPr>
                <w:rFonts w:ascii="仿宋_GB2312" w:eastAsia="仿宋_GB2312" w:hAnsi="Times New Roman" w:cs="Times New Roman" w:hint="eastAsia"/>
                <w:sz w:val="18"/>
                <w:szCs w:val="18"/>
              </w:rPr>
              <w:t>电子竞技心理学</w:t>
            </w:r>
          </w:p>
          <w:p w14:paraId="0BC92F62"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w:t>
            </w:r>
            <w:r w:rsidRPr="00791A9C">
              <w:rPr>
                <w:rFonts w:ascii="仿宋_GB2312" w:eastAsia="仿宋_GB2312" w:hAnsi="Times New Roman" w:cs="Times New Roman" w:hint="eastAsia"/>
                <w:sz w:val="18"/>
                <w:szCs w:val="18"/>
              </w:rPr>
              <w:t>数据分析与解析</w:t>
            </w:r>
          </w:p>
        </w:tc>
      </w:tr>
      <w:tr w:rsidR="00791A9C" w:rsidRPr="00E318FB" w14:paraId="194B051A" w14:textId="77777777" w:rsidTr="005D15FD">
        <w:trPr>
          <w:cantSplit/>
          <w:trHeight w:val="970"/>
        </w:trPr>
        <w:tc>
          <w:tcPr>
            <w:tcW w:w="1223" w:type="pct"/>
            <w:vAlign w:val="center"/>
          </w:tcPr>
          <w:p w14:paraId="61C1C7E1" w14:textId="77777777" w:rsidR="00791A9C" w:rsidRPr="00E318FB" w:rsidRDefault="00791A9C" w:rsidP="00E318FB">
            <w:pPr>
              <w:tabs>
                <w:tab w:val="left" w:pos="360"/>
              </w:tabs>
              <w:jc w:val="lef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2</w:t>
            </w:r>
            <w:r w:rsidRPr="00E318FB">
              <w:rPr>
                <w:rFonts w:ascii="仿宋_GB2312" w:eastAsia="仿宋_GB2312" w:hAnsi="Times New Roman" w:cs="Times New Roman"/>
                <w:sz w:val="18"/>
                <w:szCs w:val="18"/>
              </w:rPr>
              <w:t>.</w:t>
            </w:r>
            <w:r>
              <w:rPr>
                <w:rFonts w:ascii="仿宋_GB2312" w:eastAsia="仿宋_GB2312" w:hAnsi="Times New Roman" w:cs="Times New Roman" w:hint="eastAsia"/>
                <w:sz w:val="18"/>
                <w:szCs w:val="18"/>
              </w:rPr>
              <w:t>电子竞技教练员</w:t>
            </w:r>
          </w:p>
        </w:tc>
        <w:tc>
          <w:tcPr>
            <w:tcW w:w="1360" w:type="pct"/>
            <w:vAlign w:val="center"/>
          </w:tcPr>
          <w:p w14:paraId="621DF18E" w14:textId="77777777" w:rsidR="00791A9C" w:rsidRPr="00E318FB" w:rsidRDefault="00791A9C" w:rsidP="00E318FB">
            <w:pPr>
              <w:tabs>
                <w:tab w:val="left" w:pos="360"/>
              </w:tabs>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2-1</w:t>
            </w:r>
            <w:r>
              <w:rPr>
                <w:rFonts w:ascii="仿宋_GB2312" w:eastAsia="仿宋_GB2312"/>
                <w:sz w:val="18"/>
                <w:szCs w:val="18"/>
              </w:rPr>
              <w:t>在电子竞技俱乐部</w:t>
            </w:r>
            <w:r>
              <w:rPr>
                <w:rFonts w:ascii="仿宋_GB2312" w:eastAsia="仿宋_GB2312" w:hint="eastAsia"/>
                <w:sz w:val="18"/>
                <w:szCs w:val="18"/>
              </w:rPr>
              <w:t>、</w:t>
            </w:r>
            <w:r>
              <w:rPr>
                <w:rFonts w:ascii="仿宋_GB2312" w:eastAsia="仿宋_GB2312"/>
                <w:sz w:val="18"/>
                <w:szCs w:val="18"/>
              </w:rPr>
              <w:t>战队承担技术训练</w:t>
            </w:r>
            <w:r>
              <w:rPr>
                <w:rFonts w:ascii="仿宋_GB2312" w:eastAsia="仿宋_GB2312" w:hint="eastAsia"/>
                <w:sz w:val="18"/>
                <w:szCs w:val="18"/>
              </w:rPr>
              <w:t>、</w:t>
            </w:r>
            <w:r>
              <w:rPr>
                <w:rFonts w:ascii="仿宋_GB2312" w:eastAsia="仿宋_GB2312"/>
                <w:sz w:val="18"/>
                <w:szCs w:val="18"/>
              </w:rPr>
              <w:t>战术分析制定</w:t>
            </w:r>
            <w:r>
              <w:rPr>
                <w:rFonts w:ascii="仿宋_GB2312" w:eastAsia="仿宋_GB2312" w:hint="eastAsia"/>
                <w:sz w:val="18"/>
                <w:szCs w:val="18"/>
              </w:rPr>
              <w:t>，</w:t>
            </w:r>
            <w:r>
              <w:rPr>
                <w:rFonts w:ascii="仿宋_GB2312" w:eastAsia="仿宋_GB2312"/>
                <w:sz w:val="18"/>
                <w:szCs w:val="18"/>
              </w:rPr>
              <w:t>能够承担领队相关工作</w:t>
            </w:r>
          </w:p>
        </w:tc>
        <w:tc>
          <w:tcPr>
            <w:tcW w:w="1295" w:type="pct"/>
          </w:tcPr>
          <w:p w14:paraId="31C8C73A" w14:textId="77777777" w:rsidR="00791A9C" w:rsidRPr="00E318FB" w:rsidRDefault="00791A9C" w:rsidP="00E318FB">
            <w:pPr>
              <w:tabs>
                <w:tab w:val="left" w:pos="360"/>
              </w:tabs>
              <w:spacing w:line="240" w:lineRule="exact"/>
              <w:rPr>
                <w:rFonts w:ascii="仿宋_GB2312" w:eastAsia="仿宋_GB2312" w:hAnsi="Times New Roman" w:cs="Times New Roman"/>
                <w:sz w:val="18"/>
                <w:szCs w:val="18"/>
              </w:rPr>
            </w:pPr>
            <w:r w:rsidRPr="00E318FB">
              <w:rPr>
                <w:rFonts w:ascii="仿宋_GB2312" w:eastAsia="仿宋_GB2312" w:hAnsi="Times New Roman" w:cs="Times New Roman" w:hint="eastAsia"/>
                <w:sz w:val="18"/>
                <w:szCs w:val="18"/>
              </w:rPr>
              <w:t>2-1-1</w:t>
            </w:r>
            <w:r>
              <w:rPr>
                <w:rFonts w:ascii="仿宋_GB2312" w:eastAsia="仿宋_GB2312" w:hint="eastAsia"/>
                <w:sz w:val="18"/>
                <w:szCs w:val="18"/>
              </w:rPr>
              <w:t>对国内外电子竞技大赛竞技项目有全面理解</w:t>
            </w:r>
          </w:p>
          <w:p w14:paraId="7E8FD276" w14:textId="77777777" w:rsidR="00791A9C" w:rsidRDefault="00791A9C" w:rsidP="00E318FB">
            <w:pPr>
              <w:tabs>
                <w:tab w:val="left" w:pos="360"/>
              </w:tabs>
              <w:spacing w:line="240" w:lineRule="exact"/>
              <w:rPr>
                <w:rFonts w:ascii="仿宋_GB2312" w:eastAsia="仿宋_GB2312"/>
                <w:sz w:val="18"/>
                <w:szCs w:val="18"/>
              </w:rPr>
            </w:pPr>
            <w:r w:rsidRPr="00E318FB">
              <w:rPr>
                <w:rFonts w:ascii="仿宋_GB2312" w:eastAsia="仿宋_GB2312" w:hAnsi="Times New Roman" w:cs="Times New Roman" w:hint="eastAsia"/>
                <w:sz w:val="18"/>
                <w:szCs w:val="18"/>
              </w:rPr>
              <w:t>2-1-2</w:t>
            </w:r>
            <w:r>
              <w:rPr>
                <w:rFonts w:ascii="仿宋_GB2312" w:eastAsia="仿宋_GB2312" w:hint="eastAsia"/>
                <w:sz w:val="18"/>
                <w:szCs w:val="18"/>
              </w:rPr>
              <w:t>能针对电子竞技运动员、战队的实际情况制定训练计划与方案，并带领其进行系统性训练</w:t>
            </w:r>
          </w:p>
          <w:p w14:paraId="6E89E343" w14:textId="77777777" w:rsidR="00791A9C" w:rsidRDefault="00791A9C" w:rsidP="00E318FB">
            <w:pPr>
              <w:tabs>
                <w:tab w:val="left" w:pos="360"/>
              </w:tabs>
              <w:spacing w:line="240" w:lineRule="exact"/>
              <w:rPr>
                <w:rFonts w:ascii="仿宋_GB2312" w:eastAsia="仿宋_GB2312"/>
                <w:sz w:val="18"/>
                <w:szCs w:val="18"/>
              </w:rPr>
            </w:pPr>
            <w:r>
              <w:rPr>
                <w:rFonts w:ascii="仿宋_GB2312" w:eastAsia="仿宋_GB2312" w:hint="eastAsia"/>
                <w:sz w:val="18"/>
                <w:szCs w:val="18"/>
              </w:rPr>
              <w:t>2-1-3能充分的对竞赛项目进行理解，对数据进行分析，研究并制定相应战术</w:t>
            </w:r>
          </w:p>
          <w:p w14:paraId="3AE07ED8" w14:textId="77777777" w:rsidR="00791A9C" w:rsidRPr="00E318FB" w:rsidRDefault="00791A9C" w:rsidP="00E318FB">
            <w:pPr>
              <w:tabs>
                <w:tab w:val="left" w:pos="360"/>
              </w:tabs>
              <w:spacing w:line="240" w:lineRule="exact"/>
              <w:rPr>
                <w:rFonts w:ascii="仿宋_GB2312" w:eastAsia="仿宋_GB2312" w:hAnsi="Times New Roman" w:cs="Times New Roman"/>
                <w:sz w:val="18"/>
                <w:szCs w:val="18"/>
              </w:rPr>
            </w:pPr>
            <w:r>
              <w:rPr>
                <w:rFonts w:ascii="仿宋_GB2312" w:eastAsia="仿宋_GB2312" w:hint="eastAsia"/>
                <w:sz w:val="18"/>
                <w:szCs w:val="18"/>
              </w:rPr>
              <w:t>2-1-4熟悉电子竞技心理学，能对运动员或战队进行心理素质建设</w:t>
            </w:r>
          </w:p>
        </w:tc>
        <w:tc>
          <w:tcPr>
            <w:tcW w:w="1122" w:type="pct"/>
            <w:vAlign w:val="center"/>
          </w:tcPr>
          <w:p w14:paraId="516F07E6"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w:t>
            </w:r>
            <w:r w:rsidRPr="00791A9C">
              <w:rPr>
                <w:rFonts w:ascii="仿宋_GB2312" w:eastAsia="仿宋_GB2312" w:hAnsi="Times New Roman" w:cs="Times New Roman" w:hint="eastAsia"/>
                <w:sz w:val="18"/>
                <w:szCs w:val="18"/>
              </w:rPr>
              <w:t>电子竞技运动概论</w:t>
            </w:r>
          </w:p>
          <w:p w14:paraId="2B8EDDD2"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w:t>
            </w:r>
            <w:r w:rsidRPr="00791A9C">
              <w:rPr>
                <w:rFonts w:ascii="仿宋_GB2312" w:eastAsia="仿宋_GB2312" w:hAnsi="Times New Roman" w:cs="Times New Roman" w:hint="eastAsia"/>
                <w:sz w:val="18"/>
                <w:szCs w:val="18"/>
              </w:rPr>
              <w:t>电子竞技心理学</w:t>
            </w:r>
          </w:p>
          <w:p w14:paraId="22E07DE8"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w:t>
            </w:r>
            <w:r w:rsidRPr="00791A9C">
              <w:rPr>
                <w:rFonts w:ascii="仿宋_GB2312" w:eastAsia="仿宋_GB2312" w:hAnsi="Times New Roman" w:cs="Times New Roman" w:hint="eastAsia"/>
                <w:sz w:val="18"/>
                <w:szCs w:val="18"/>
              </w:rPr>
              <w:t>数据分析与解析</w:t>
            </w:r>
          </w:p>
        </w:tc>
      </w:tr>
      <w:tr w:rsidR="00E318FB" w:rsidRPr="00E318FB" w14:paraId="5BCCD506" w14:textId="77777777" w:rsidTr="005D15FD">
        <w:trPr>
          <w:cantSplit/>
        </w:trPr>
        <w:tc>
          <w:tcPr>
            <w:tcW w:w="1223" w:type="pct"/>
            <w:vAlign w:val="center"/>
          </w:tcPr>
          <w:p w14:paraId="6E0F656C" w14:textId="77777777" w:rsidR="00E318FB" w:rsidRPr="00E318FB" w:rsidRDefault="00791A9C" w:rsidP="00E318FB">
            <w:pPr>
              <w:tabs>
                <w:tab w:val="left" w:pos="360"/>
              </w:tabs>
              <w:jc w:val="left"/>
              <w:rPr>
                <w:rFonts w:ascii="仿宋_GB2312" w:eastAsia="仿宋_GB2312" w:hAnsi="Times New Roman" w:cs="Times New Roman"/>
                <w:sz w:val="18"/>
                <w:szCs w:val="18"/>
              </w:rPr>
            </w:pPr>
            <w:r w:rsidRPr="00791A9C">
              <w:rPr>
                <w:rFonts w:ascii="仿宋_GB2312" w:eastAsia="仿宋_GB2312" w:hAnsi="Times New Roman" w:cs="Times New Roman" w:hint="eastAsia"/>
                <w:sz w:val="18"/>
                <w:szCs w:val="18"/>
              </w:rPr>
              <w:t>3.</w:t>
            </w:r>
            <w:r>
              <w:rPr>
                <w:rFonts w:ascii="仿宋_GB2312" w:eastAsia="仿宋_GB2312" w:hAnsi="Times New Roman" w:cs="Times New Roman" w:hint="eastAsia"/>
                <w:sz w:val="18"/>
                <w:szCs w:val="18"/>
              </w:rPr>
              <w:t>电子竞技裁判员</w:t>
            </w:r>
          </w:p>
        </w:tc>
        <w:tc>
          <w:tcPr>
            <w:tcW w:w="1360" w:type="pct"/>
            <w:vAlign w:val="center"/>
          </w:tcPr>
          <w:p w14:paraId="5FB2DC2A" w14:textId="77777777" w:rsidR="00E318FB" w:rsidRPr="00E318FB" w:rsidRDefault="00791A9C" w:rsidP="00E318FB">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3-1</w:t>
            </w:r>
            <w:r>
              <w:rPr>
                <w:rFonts w:ascii="仿宋_GB2312" w:eastAsia="仿宋_GB2312"/>
                <w:sz w:val="18"/>
                <w:szCs w:val="18"/>
              </w:rPr>
              <w:t>在电子竞技赛事中担任裁判工作</w:t>
            </w:r>
          </w:p>
        </w:tc>
        <w:tc>
          <w:tcPr>
            <w:tcW w:w="1295" w:type="pct"/>
          </w:tcPr>
          <w:p w14:paraId="6BB521E1" w14:textId="77777777" w:rsidR="00E318FB" w:rsidRDefault="00791A9C" w:rsidP="00E318FB">
            <w:pPr>
              <w:rPr>
                <w:rFonts w:ascii="仿宋_GB2312" w:eastAsia="仿宋_GB2312"/>
                <w:sz w:val="18"/>
                <w:szCs w:val="18"/>
              </w:rPr>
            </w:pPr>
            <w:r>
              <w:rPr>
                <w:rFonts w:ascii="仿宋_GB2312" w:eastAsia="仿宋_GB2312" w:hAnsi="Times New Roman" w:cs="Times New Roman" w:hint="eastAsia"/>
                <w:sz w:val="18"/>
                <w:szCs w:val="18"/>
              </w:rPr>
              <w:t>3-1-1</w:t>
            </w:r>
            <w:r>
              <w:rPr>
                <w:rFonts w:ascii="仿宋_GB2312" w:eastAsia="仿宋_GB2312" w:hint="eastAsia"/>
                <w:sz w:val="18"/>
                <w:szCs w:val="18"/>
              </w:rPr>
              <w:t>对国内外电子竞技大赛竞技项目有全面理解</w:t>
            </w:r>
          </w:p>
          <w:p w14:paraId="1EE1A0CA" w14:textId="77777777" w:rsidR="00791A9C" w:rsidRDefault="00791A9C" w:rsidP="00E318FB">
            <w:pPr>
              <w:rPr>
                <w:rFonts w:ascii="仿宋_GB2312" w:eastAsia="仿宋_GB2312"/>
                <w:sz w:val="18"/>
                <w:szCs w:val="18"/>
              </w:rPr>
            </w:pPr>
            <w:r>
              <w:rPr>
                <w:rFonts w:ascii="仿宋_GB2312" w:eastAsia="仿宋_GB2312" w:hint="eastAsia"/>
                <w:sz w:val="18"/>
                <w:szCs w:val="18"/>
              </w:rPr>
              <w:t>3-1-2熟悉各类竞赛项目的比赛规则</w:t>
            </w:r>
          </w:p>
          <w:p w14:paraId="50E21629" w14:textId="77777777" w:rsidR="00791A9C" w:rsidRPr="00E318FB" w:rsidRDefault="00791A9C" w:rsidP="00E318FB">
            <w:pPr>
              <w:rPr>
                <w:rFonts w:ascii="仿宋_GB2312" w:eastAsia="仿宋_GB2312" w:hAnsi="Times New Roman" w:cs="Times New Roman"/>
                <w:sz w:val="18"/>
                <w:szCs w:val="18"/>
              </w:rPr>
            </w:pPr>
            <w:r>
              <w:rPr>
                <w:rFonts w:ascii="仿宋_GB2312" w:eastAsia="仿宋_GB2312" w:hint="eastAsia"/>
                <w:sz w:val="18"/>
                <w:szCs w:val="18"/>
              </w:rPr>
              <w:t>3-1-3熟练运用各类竞赛项目的比赛OB系统</w:t>
            </w:r>
          </w:p>
        </w:tc>
        <w:tc>
          <w:tcPr>
            <w:tcW w:w="1122" w:type="pct"/>
            <w:vAlign w:val="center"/>
          </w:tcPr>
          <w:p w14:paraId="0C790641" w14:textId="77777777" w:rsidR="00E318FB"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14:paraId="19F1998C" w14:textId="77777777" w:rsid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2.电子竞技赛事策划与管理</w:t>
            </w:r>
          </w:p>
          <w:p w14:paraId="649C5098" w14:textId="77777777" w:rsidR="00791A9C" w:rsidRPr="00791A9C" w:rsidRDefault="00791A9C"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tc>
      </w:tr>
      <w:tr w:rsidR="00791A9C" w:rsidRPr="00E318FB" w14:paraId="3719B8AD" w14:textId="77777777" w:rsidTr="005D15FD">
        <w:trPr>
          <w:cantSplit/>
        </w:trPr>
        <w:tc>
          <w:tcPr>
            <w:tcW w:w="1223" w:type="pct"/>
            <w:vAlign w:val="center"/>
          </w:tcPr>
          <w:p w14:paraId="5C15200B" w14:textId="77777777" w:rsidR="00791A9C" w:rsidRPr="00791A9C" w:rsidRDefault="00791A9C" w:rsidP="00E318FB">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4.电子竞技导播</w:t>
            </w:r>
            <w:r w:rsidR="00A73CA1">
              <w:rPr>
                <w:rFonts w:ascii="仿宋_GB2312" w:eastAsia="仿宋_GB2312" w:hAnsi="Times New Roman" w:cs="Times New Roman" w:hint="eastAsia"/>
                <w:sz w:val="18"/>
                <w:szCs w:val="18"/>
              </w:rPr>
              <w:t>、解说</w:t>
            </w:r>
          </w:p>
        </w:tc>
        <w:tc>
          <w:tcPr>
            <w:tcW w:w="1360" w:type="pct"/>
            <w:vAlign w:val="center"/>
          </w:tcPr>
          <w:p w14:paraId="317B302C" w14:textId="77777777" w:rsidR="00791A9C" w:rsidRDefault="00791A9C" w:rsidP="00E318FB">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4-1</w:t>
            </w:r>
            <w:r w:rsidR="00A73CA1">
              <w:rPr>
                <w:rFonts w:ascii="仿宋_GB2312" w:eastAsia="仿宋_GB2312"/>
                <w:sz w:val="18"/>
                <w:szCs w:val="18"/>
              </w:rPr>
              <w:t>通过即时视频工具</w:t>
            </w:r>
            <w:r w:rsidR="00A73CA1">
              <w:rPr>
                <w:rFonts w:ascii="仿宋_GB2312" w:eastAsia="仿宋_GB2312" w:hint="eastAsia"/>
                <w:sz w:val="18"/>
                <w:szCs w:val="18"/>
              </w:rPr>
              <w:t>，</w:t>
            </w:r>
            <w:r w:rsidR="00A73CA1">
              <w:rPr>
                <w:rFonts w:ascii="仿宋_GB2312" w:eastAsia="仿宋_GB2312"/>
                <w:sz w:val="18"/>
                <w:szCs w:val="18"/>
              </w:rPr>
              <w:t>直播游戏内容</w:t>
            </w:r>
            <w:r w:rsidR="00A73CA1">
              <w:rPr>
                <w:rFonts w:ascii="仿宋_GB2312" w:eastAsia="仿宋_GB2312" w:hint="eastAsia"/>
                <w:sz w:val="18"/>
                <w:szCs w:val="18"/>
              </w:rPr>
              <w:t>，</w:t>
            </w:r>
            <w:r w:rsidR="00A73CA1">
              <w:rPr>
                <w:rFonts w:ascii="仿宋_GB2312" w:eastAsia="仿宋_GB2312"/>
                <w:sz w:val="18"/>
                <w:szCs w:val="18"/>
              </w:rPr>
              <w:t>进行内容输出</w:t>
            </w:r>
          </w:p>
        </w:tc>
        <w:tc>
          <w:tcPr>
            <w:tcW w:w="1295" w:type="pct"/>
          </w:tcPr>
          <w:p w14:paraId="5DF3CA38" w14:textId="77777777" w:rsidR="00791A9C" w:rsidRDefault="00A73CA1" w:rsidP="00E318FB">
            <w:pPr>
              <w:rPr>
                <w:rFonts w:ascii="仿宋_GB2312" w:eastAsia="仿宋_GB2312"/>
                <w:sz w:val="18"/>
                <w:szCs w:val="18"/>
              </w:rPr>
            </w:pPr>
            <w:r>
              <w:rPr>
                <w:rFonts w:ascii="仿宋_GB2312" w:eastAsia="仿宋_GB2312" w:hAnsi="Times New Roman" w:cs="Times New Roman" w:hint="eastAsia"/>
                <w:sz w:val="18"/>
                <w:szCs w:val="18"/>
              </w:rPr>
              <w:t>4-1-1</w:t>
            </w:r>
            <w:r>
              <w:rPr>
                <w:rFonts w:ascii="仿宋_GB2312" w:eastAsia="仿宋_GB2312" w:hint="eastAsia"/>
                <w:sz w:val="18"/>
                <w:szCs w:val="18"/>
              </w:rPr>
              <w:t>具备良好的游戏技术能力，熟悉多款游戏，并有较为深刻理解</w:t>
            </w:r>
          </w:p>
          <w:p w14:paraId="6CA1B60F" w14:textId="77777777" w:rsidR="00A73CA1" w:rsidRDefault="00A73CA1" w:rsidP="00E318FB">
            <w:pPr>
              <w:rPr>
                <w:rFonts w:ascii="仿宋_GB2312" w:eastAsia="仿宋_GB2312"/>
                <w:sz w:val="18"/>
                <w:szCs w:val="18"/>
              </w:rPr>
            </w:pPr>
            <w:r>
              <w:rPr>
                <w:rFonts w:ascii="仿宋_GB2312" w:eastAsia="仿宋_GB2312" w:hint="eastAsia"/>
                <w:sz w:val="18"/>
                <w:szCs w:val="18"/>
              </w:rPr>
              <w:t>4-1-2善于表达，开朗大方，具有较好沟通能力</w:t>
            </w:r>
          </w:p>
          <w:p w14:paraId="12D256FC" w14:textId="77777777" w:rsidR="00A73CA1" w:rsidRDefault="00A73CA1" w:rsidP="00E318FB">
            <w:pPr>
              <w:rPr>
                <w:rFonts w:ascii="仿宋_GB2312" w:eastAsia="仿宋_GB2312" w:hAnsi="Times New Roman" w:cs="Times New Roman"/>
                <w:sz w:val="18"/>
                <w:szCs w:val="18"/>
              </w:rPr>
            </w:pPr>
            <w:r>
              <w:rPr>
                <w:rFonts w:ascii="仿宋_GB2312" w:eastAsia="仿宋_GB2312" w:hint="eastAsia"/>
                <w:sz w:val="18"/>
                <w:szCs w:val="18"/>
              </w:rPr>
              <w:t>4-1-3具有基础的视频剪辑和策划能力，能够就直播内容的创新和丰富进行有效工作</w:t>
            </w:r>
          </w:p>
        </w:tc>
        <w:tc>
          <w:tcPr>
            <w:tcW w:w="1122" w:type="pct"/>
            <w:vAlign w:val="center"/>
          </w:tcPr>
          <w:p w14:paraId="2A5FCD00" w14:textId="77777777" w:rsidR="00791A9C"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14:paraId="38484F78"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w:t>
            </w:r>
            <w:r w:rsidR="00E46062">
              <w:rPr>
                <w:rFonts w:ascii="仿宋_GB2312" w:eastAsia="仿宋_GB2312" w:hAnsi="Times New Roman" w:cs="Times New Roman" w:hint="eastAsia"/>
                <w:sz w:val="18"/>
                <w:szCs w:val="18"/>
              </w:rPr>
              <w:t>电子竞技赛事导播</w:t>
            </w:r>
          </w:p>
          <w:p w14:paraId="491D7999"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3.数据分析与解析</w:t>
            </w:r>
          </w:p>
          <w:p w14:paraId="0ACEB59B" w14:textId="77777777" w:rsidR="00A73CA1" w:rsidRPr="00A73CA1" w:rsidRDefault="00C03EA8"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w:t>
            </w:r>
            <w:r w:rsidR="00A73CA1">
              <w:rPr>
                <w:rFonts w:ascii="仿宋_GB2312" w:eastAsia="仿宋_GB2312" w:hAnsi="Times New Roman" w:cs="Times New Roman" w:hint="eastAsia"/>
                <w:sz w:val="18"/>
                <w:szCs w:val="18"/>
              </w:rPr>
              <w:t>.电子竞技传播与解说</w:t>
            </w:r>
          </w:p>
        </w:tc>
      </w:tr>
      <w:tr w:rsidR="00A73CA1" w:rsidRPr="00E318FB" w14:paraId="052F0A75" w14:textId="77777777" w:rsidTr="005D15FD">
        <w:trPr>
          <w:cantSplit/>
        </w:trPr>
        <w:tc>
          <w:tcPr>
            <w:tcW w:w="1223" w:type="pct"/>
            <w:vAlign w:val="center"/>
          </w:tcPr>
          <w:p w14:paraId="70CE959E" w14:textId="77777777" w:rsidR="00A73CA1" w:rsidRDefault="00A73CA1" w:rsidP="00E318FB">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5.电子竞技职业经理人</w:t>
            </w:r>
          </w:p>
        </w:tc>
        <w:tc>
          <w:tcPr>
            <w:tcW w:w="1360" w:type="pct"/>
            <w:vAlign w:val="center"/>
          </w:tcPr>
          <w:p w14:paraId="404EC742" w14:textId="77777777" w:rsidR="00A73CA1" w:rsidRDefault="00A73CA1" w:rsidP="00E318FB">
            <w:pPr>
              <w:tabs>
                <w:tab w:val="left" w:pos="360"/>
              </w:tabs>
              <w:rPr>
                <w:rFonts w:ascii="仿宋_GB2312" w:eastAsia="仿宋_GB2312" w:hAnsi="宋体"/>
                <w:sz w:val="18"/>
                <w:szCs w:val="18"/>
              </w:rPr>
            </w:pPr>
            <w:r>
              <w:rPr>
                <w:rFonts w:ascii="仿宋_GB2312" w:eastAsia="仿宋_GB2312" w:hAnsi="Times New Roman" w:cs="Times New Roman" w:hint="eastAsia"/>
                <w:sz w:val="18"/>
                <w:szCs w:val="18"/>
              </w:rPr>
              <w:t>5-1</w:t>
            </w:r>
            <w:r>
              <w:rPr>
                <w:rFonts w:ascii="仿宋_GB2312" w:eastAsia="仿宋_GB2312" w:hAnsi="宋体"/>
                <w:sz w:val="18"/>
                <w:szCs w:val="18"/>
              </w:rPr>
              <w:t>电子竞技俱乐部</w:t>
            </w:r>
            <w:r>
              <w:rPr>
                <w:rFonts w:ascii="仿宋_GB2312" w:eastAsia="仿宋_GB2312" w:hAnsi="宋体" w:hint="eastAsia"/>
                <w:sz w:val="18"/>
                <w:szCs w:val="18"/>
              </w:rPr>
              <w:t>、</w:t>
            </w:r>
            <w:r>
              <w:rPr>
                <w:rFonts w:ascii="仿宋_GB2312" w:eastAsia="仿宋_GB2312" w:hAnsi="宋体"/>
                <w:sz w:val="18"/>
                <w:szCs w:val="18"/>
              </w:rPr>
              <w:t>电子竞技场馆运营与管理</w:t>
            </w:r>
          </w:p>
          <w:p w14:paraId="293F085E" w14:textId="77777777" w:rsidR="00A73CA1" w:rsidRDefault="00A73CA1" w:rsidP="00A73CA1">
            <w:pPr>
              <w:tabs>
                <w:tab w:val="left" w:pos="360"/>
              </w:tabs>
              <w:rPr>
                <w:rFonts w:ascii="仿宋_GB2312" w:eastAsia="仿宋_GB2312" w:hAnsi="宋体"/>
                <w:sz w:val="18"/>
                <w:szCs w:val="18"/>
              </w:rPr>
            </w:pPr>
            <w:r>
              <w:rPr>
                <w:rFonts w:ascii="仿宋_GB2312" w:eastAsia="仿宋_GB2312" w:hAnsi="宋体" w:hint="eastAsia"/>
                <w:sz w:val="18"/>
                <w:szCs w:val="18"/>
              </w:rPr>
              <w:t>5-2</w:t>
            </w:r>
            <w:proofErr w:type="gramStart"/>
            <w:r>
              <w:rPr>
                <w:rFonts w:ascii="仿宋_GB2312" w:eastAsia="仿宋_GB2312" w:hAnsi="宋体" w:hint="eastAsia"/>
                <w:sz w:val="18"/>
                <w:szCs w:val="18"/>
              </w:rPr>
              <w:t>代表</w:t>
            </w:r>
            <w:r>
              <w:rPr>
                <w:rFonts w:ascii="仿宋_GB2312" w:eastAsia="仿宋_GB2312" w:hAnsi="宋体"/>
                <w:sz w:val="18"/>
                <w:szCs w:val="18"/>
              </w:rPr>
              <w:t>电竞运动员</w:t>
            </w:r>
            <w:proofErr w:type="gramEnd"/>
            <w:r>
              <w:rPr>
                <w:rFonts w:ascii="仿宋_GB2312" w:eastAsia="仿宋_GB2312" w:hAnsi="宋体"/>
                <w:sz w:val="18"/>
                <w:szCs w:val="18"/>
              </w:rPr>
              <w:t>或电子竞技战队进行商务赛事的洽谈与管理</w:t>
            </w:r>
          </w:p>
          <w:p w14:paraId="7230CC5F" w14:textId="77777777" w:rsidR="00E46062" w:rsidRDefault="00E46062" w:rsidP="00E46062">
            <w:pPr>
              <w:tabs>
                <w:tab w:val="left" w:pos="360"/>
              </w:tabs>
              <w:rPr>
                <w:rFonts w:ascii="仿宋_GB2312" w:eastAsia="仿宋_GB2312" w:hAnsi="Times New Roman" w:cs="Times New Roman"/>
                <w:sz w:val="18"/>
                <w:szCs w:val="18"/>
              </w:rPr>
            </w:pPr>
            <w:r>
              <w:rPr>
                <w:rFonts w:ascii="仿宋_GB2312" w:eastAsia="仿宋_GB2312" w:hAnsi="宋体" w:hint="eastAsia"/>
                <w:sz w:val="18"/>
                <w:szCs w:val="18"/>
              </w:rPr>
              <w:t>5-3 电子竞技赛事策划与管理</w:t>
            </w:r>
          </w:p>
        </w:tc>
        <w:tc>
          <w:tcPr>
            <w:tcW w:w="1295" w:type="pct"/>
          </w:tcPr>
          <w:p w14:paraId="551D4AA0" w14:textId="77777777" w:rsidR="00A73CA1" w:rsidRDefault="00A73CA1" w:rsidP="00E318FB">
            <w:pPr>
              <w:rPr>
                <w:rFonts w:ascii="仿宋_GB2312" w:eastAsia="仿宋_GB2312"/>
                <w:sz w:val="18"/>
                <w:szCs w:val="18"/>
              </w:rPr>
            </w:pPr>
            <w:r>
              <w:rPr>
                <w:rFonts w:ascii="仿宋_GB2312" w:eastAsia="仿宋_GB2312" w:hAnsi="Times New Roman" w:cs="Times New Roman" w:hint="eastAsia"/>
                <w:sz w:val="18"/>
                <w:szCs w:val="18"/>
              </w:rPr>
              <w:t>5-1</w:t>
            </w:r>
            <w:r>
              <w:rPr>
                <w:rFonts w:ascii="仿宋_GB2312" w:eastAsia="仿宋_GB2312" w:hint="eastAsia"/>
                <w:sz w:val="18"/>
                <w:szCs w:val="18"/>
              </w:rPr>
              <w:t>熟悉了解电子竞技俱乐部、电子竞技场馆的运营与管理流程</w:t>
            </w:r>
          </w:p>
          <w:p w14:paraId="5FC4CE8A" w14:textId="77777777" w:rsidR="00A73CA1" w:rsidRDefault="00A73CA1" w:rsidP="00E318FB">
            <w:pPr>
              <w:rPr>
                <w:rFonts w:ascii="仿宋_GB2312" w:eastAsia="仿宋_GB2312"/>
                <w:sz w:val="18"/>
                <w:szCs w:val="18"/>
              </w:rPr>
            </w:pPr>
            <w:r>
              <w:rPr>
                <w:rFonts w:ascii="仿宋_GB2312" w:eastAsia="仿宋_GB2312" w:hint="eastAsia"/>
                <w:sz w:val="18"/>
                <w:szCs w:val="18"/>
              </w:rPr>
              <w:t>5-2熟悉了解国内外各</w:t>
            </w:r>
            <w:proofErr w:type="gramStart"/>
            <w:r>
              <w:rPr>
                <w:rFonts w:ascii="仿宋_GB2312" w:eastAsia="仿宋_GB2312" w:hint="eastAsia"/>
                <w:sz w:val="18"/>
                <w:szCs w:val="18"/>
              </w:rPr>
              <w:t>大电竞比赛</w:t>
            </w:r>
            <w:proofErr w:type="gramEnd"/>
            <w:r>
              <w:rPr>
                <w:rFonts w:ascii="仿宋_GB2312" w:eastAsia="仿宋_GB2312" w:hint="eastAsia"/>
                <w:sz w:val="18"/>
                <w:szCs w:val="18"/>
              </w:rPr>
              <w:t>，对电子竞技运动员或电子竞技战队有相当高的了解和控制</w:t>
            </w:r>
          </w:p>
          <w:p w14:paraId="1C346BFC" w14:textId="77777777" w:rsidR="00E46062" w:rsidRPr="00A73CA1" w:rsidRDefault="00E46062" w:rsidP="00E318FB">
            <w:pPr>
              <w:rPr>
                <w:rFonts w:ascii="仿宋_GB2312" w:eastAsia="仿宋_GB2312" w:hAnsi="Times New Roman" w:cs="Times New Roman"/>
                <w:sz w:val="18"/>
                <w:szCs w:val="18"/>
              </w:rPr>
            </w:pPr>
            <w:r>
              <w:rPr>
                <w:rFonts w:ascii="仿宋_GB2312" w:eastAsia="仿宋_GB2312" w:hint="eastAsia"/>
                <w:sz w:val="18"/>
                <w:szCs w:val="18"/>
              </w:rPr>
              <w:t>5-3 熟悉电子竞技赛事策划与管理</w:t>
            </w:r>
          </w:p>
        </w:tc>
        <w:tc>
          <w:tcPr>
            <w:tcW w:w="1122" w:type="pct"/>
            <w:vAlign w:val="center"/>
          </w:tcPr>
          <w:p w14:paraId="221F72F2"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14:paraId="2B8983EF"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2.电子竞技俱乐部管理与运营</w:t>
            </w:r>
          </w:p>
          <w:p w14:paraId="55972F61"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3.电子竞技赛事策划与管理</w:t>
            </w:r>
          </w:p>
          <w:p w14:paraId="240187FD" w14:textId="77777777" w:rsidR="00A73CA1" w:rsidRDefault="00A73CA1"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w:t>
            </w:r>
            <w:r w:rsidR="00E46062">
              <w:rPr>
                <w:rFonts w:ascii="仿宋_GB2312" w:eastAsia="仿宋_GB2312" w:hAnsi="Times New Roman" w:cs="Times New Roman" w:hint="eastAsia"/>
                <w:sz w:val="18"/>
                <w:szCs w:val="18"/>
              </w:rPr>
              <w:t>数据分析与解析</w:t>
            </w:r>
          </w:p>
          <w:p w14:paraId="69CAB007" w14:textId="77777777" w:rsid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5.电子竞技心理学</w:t>
            </w:r>
          </w:p>
          <w:p w14:paraId="1FCFE273" w14:textId="77777777" w:rsidR="00E46062" w:rsidRP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6.电子竞技职业生涯规划</w:t>
            </w:r>
          </w:p>
        </w:tc>
      </w:tr>
      <w:tr w:rsidR="00E46062" w:rsidRPr="00E318FB" w14:paraId="150C965C" w14:textId="77777777" w:rsidTr="005D15FD">
        <w:trPr>
          <w:cantSplit/>
        </w:trPr>
        <w:tc>
          <w:tcPr>
            <w:tcW w:w="1223" w:type="pct"/>
            <w:vAlign w:val="center"/>
          </w:tcPr>
          <w:p w14:paraId="78B0D236" w14:textId="77777777" w:rsidR="00E46062" w:rsidRDefault="00E46062" w:rsidP="00E318FB">
            <w:pPr>
              <w:tabs>
                <w:tab w:val="left" w:pos="360"/>
              </w:tabs>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lastRenderedPageBreak/>
              <w:t>6.游戏体验、测试与开发</w:t>
            </w:r>
          </w:p>
        </w:tc>
        <w:tc>
          <w:tcPr>
            <w:tcW w:w="1360" w:type="pct"/>
            <w:vAlign w:val="center"/>
          </w:tcPr>
          <w:p w14:paraId="327D6C29" w14:textId="77777777" w:rsidR="00E46062" w:rsidRDefault="00E46062" w:rsidP="00E318FB">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6-1 进行新游戏的体验并出具体验报告</w:t>
            </w:r>
          </w:p>
          <w:p w14:paraId="10AB3531" w14:textId="77777777" w:rsidR="00E46062" w:rsidRDefault="00E46062" w:rsidP="00E318FB">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6-2 对游戏进行测试，反馈测试信息并提出优化建议</w:t>
            </w:r>
          </w:p>
          <w:p w14:paraId="1324598B" w14:textId="77777777" w:rsidR="00E46062" w:rsidRPr="00E46062" w:rsidRDefault="00E46062" w:rsidP="00E318FB">
            <w:pPr>
              <w:tabs>
                <w:tab w:val="left" w:pos="360"/>
              </w:tabs>
              <w:rPr>
                <w:rFonts w:ascii="仿宋_GB2312" w:eastAsia="仿宋_GB2312" w:hAnsi="Times New Roman" w:cs="Times New Roman"/>
                <w:sz w:val="18"/>
                <w:szCs w:val="18"/>
              </w:rPr>
            </w:pPr>
            <w:r>
              <w:rPr>
                <w:rFonts w:ascii="仿宋_GB2312" w:eastAsia="仿宋_GB2312" w:hAnsi="Times New Roman" w:cs="Times New Roman" w:hint="eastAsia"/>
                <w:sz w:val="18"/>
                <w:szCs w:val="18"/>
              </w:rPr>
              <w:t>6-3 进行游戏开发</w:t>
            </w:r>
          </w:p>
        </w:tc>
        <w:tc>
          <w:tcPr>
            <w:tcW w:w="1295" w:type="pct"/>
          </w:tcPr>
          <w:p w14:paraId="748BDA92" w14:textId="77777777" w:rsidR="00E46062" w:rsidRDefault="00E46062" w:rsidP="00E318FB">
            <w:pPr>
              <w:rPr>
                <w:rFonts w:ascii="仿宋_GB2312" w:eastAsia="仿宋_GB2312" w:hAnsi="Times New Roman" w:cs="Times New Roman"/>
                <w:sz w:val="18"/>
                <w:szCs w:val="18"/>
              </w:rPr>
            </w:pPr>
            <w:r>
              <w:rPr>
                <w:rFonts w:ascii="仿宋_GB2312" w:eastAsia="仿宋_GB2312" w:hAnsi="Times New Roman" w:cs="Times New Roman" w:hint="eastAsia"/>
                <w:sz w:val="18"/>
                <w:szCs w:val="18"/>
              </w:rPr>
              <w:t>6-1 熟悉游戏体验、测试相关流程</w:t>
            </w:r>
          </w:p>
          <w:p w14:paraId="344D1245" w14:textId="77777777" w:rsidR="00E46062" w:rsidRPr="00E46062" w:rsidRDefault="00E46062" w:rsidP="00E318FB">
            <w:pPr>
              <w:rPr>
                <w:rFonts w:ascii="仿宋_GB2312" w:eastAsia="仿宋_GB2312" w:hAnsi="Times New Roman" w:cs="Times New Roman"/>
                <w:sz w:val="18"/>
                <w:szCs w:val="18"/>
              </w:rPr>
            </w:pPr>
            <w:r>
              <w:rPr>
                <w:rFonts w:ascii="仿宋_GB2312" w:eastAsia="仿宋_GB2312" w:hAnsi="Times New Roman" w:cs="Times New Roman" w:hint="eastAsia"/>
                <w:sz w:val="18"/>
                <w:szCs w:val="18"/>
              </w:rPr>
              <w:t>6-2 熟悉游戏开发引擎及游戏开发编辑器操作</w:t>
            </w:r>
          </w:p>
        </w:tc>
        <w:tc>
          <w:tcPr>
            <w:tcW w:w="1122" w:type="pct"/>
            <w:vAlign w:val="center"/>
          </w:tcPr>
          <w:p w14:paraId="0BC2A508" w14:textId="77777777" w:rsid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1.电子竞技运动概论</w:t>
            </w:r>
          </w:p>
          <w:p w14:paraId="4541CDB7" w14:textId="77777777" w:rsid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2.数据分析与解析</w:t>
            </w:r>
          </w:p>
          <w:p w14:paraId="087DCCF6" w14:textId="77777777" w:rsid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3.游戏开发工具</w:t>
            </w:r>
          </w:p>
          <w:p w14:paraId="5D2CA6EC" w14:textId="77777777" w:rsidR="00E46062" w:rsidRPr="00E46062" w:rsidRDefault="00E46062" w:rsidP="00791A9C">
            <w:pPr>
              <w:tabs>
                <w:tab w:val="left" w:pos="360"/>
              </w:tabs>
              <w:spacing w:line="24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4.游戏开发引擎</w:t>
            </w:r>
          </w:p>
        </w:tc>
      </w:tr>
    </w:tbl>
    <w:p w14:paraId="1EF10D1C"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t>5</w:t>
      </w:r>
      <w:r w:rsidRPr="00E318FB">
        <w:rPr>
          <w:rFonts w:ascii="仿宋_GB2312" w:eastAsia="仿宋_GB2312" w:hAnsi="Times New Roman" w:cs="Times New Roman"/>
          <w:b/>
        </w:rPr>
        <w:t>.</w:t>
      </w:r>
      <w:r w:rsidRPr="00E318FB">
        <w:rPr>
          <w:rFonts w:ascii="仿宋_GB2312" w:eastAsia="仿宋_GB2312" w:hAnsi="Times New Roman" w:cs="Times New Roman" w:hint="eastAsia"/>
          <w:b/>
        </w:rPr>
        <w:t>【培养目标与规格】</w:t>
      </w:r>
    </w:p>
    <w:p w14:paraId="20909BCD" w14:textId="77777777" w:rsidR="00E318FB" w:rsidRDefault="00E318FB" w:rsidP="00E318FB">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hint="eastAsia"/>
          <w:b/>
        </w:rPr>
        <w:t>培养</w:t>
      </w:r>
      <w:r w:rsidR="000D6E1E">
        <w:rPr>
          <w:rFonts w:ascii="仿宋_GB2312" w:eastAsia="仿宋_GB2312" w:hAnsi="Times New Roman" w:cs="Times New Roman" w:hint="eastAsia"/>
          <w:b/>
        </w:rPr>
        <w:t>规格</w:t>
      </w:r>
      <w:r w:rsidRPr="00E318FB">
        <w:rPr>
          <w:rFonts w:ascii="仿宋_GB2312" w:eastAsia="仿宋_GB2312" w:hAnsi="Times New Roman" w:cs="Times New Roman" w:hint="eastAsia"/>
          <w:b/>
        </w:rPr>
        <w:t>：</w:t>
      </w:r>
      <w:r w:rsidR="000662B3">
        <w:rPr>
          <w:rFonts w:ascii="仿宋_GB2312" w:eastAsia="仿宋_GB2312" w:hAnsi="Times New Roman" w:cs="Times New Roman" w:hint="eastAsia"/>
        </w:rPr>
        <w:t>本专业培养政治思想坚定、</w:t>
      </w:r>
      <w:proofErr w:type="gramStart"/>
      <w:r w:rsidR="000662B3">
        <w:rPr>
          <w:rFonts w:ascii="仿宋_GB2312" w:eastAsia="仿宋_GB2312" w:hAnsi="Times New Roman" w:cs="Times New Roman" w:hint="eastAsia"/>
        </w:rPr>
        <w:t>德技并</w:t>
      </w:r>
      <w:proofErr w:type="gramEnd"/>
      <w:r w:rsidR="000662B3">
        <w:rPr>
          <w:rFonts w:ascii="仿宋_GB2312" w:eastAsia="仿宋_GB2312" w:hAnsi="Times New Roman" w:cs="Times New Roman" w:hint="eastAsia"/>
        </w:rPr>
        <w:t>修、全面发展、适应地方经济和社会发展需要，具有</w:t>
      </w:r>
      <w:r w:rsidR="000662B3" w:rsidRPr="000662B3">
        <w:rPr>
          <w:rFonts w:ascii="仿宋_GB2312" w:eastAsia="仿宋_GB2312" w:hAnsi="Times New Roman" w:cs="Times New Roman" w:hint="eastAsia"/>
        </w:rPr>
        <w:t>诚信守纪、吃苦耐劳、敬业爱岗、团结进取等良好的职业素养</w:t>
      </w:r>
      <w:r w:rsidR="000662B3" w:rsidRPr="000662B3">
        <w:rPr>
          <w:rFonts w:ascii="仿宋_GB2312" w:eastAsia="仿宋_GB2312" w:hAnsi="Times New Roman" w:cs="Times New Roman"/>
        </w:rPr>
        <w:t>，掌握</w:t>
      </w:r>
      <w:r w:rsidR="000662B3" w:rsidRPr="000662B3">
        <w:rPr>
          <w:rFonts w:ascii="仿宋_GB2312" w:eastAsia="仿宋_GB2312" w:hAnsi="Times New Roman" w:cs="Times New Roman" w:hint="eastAsia"/>
        </w:rPr>
        <w:t>必备的计算机基础、网络基础、编程</w:t>
      </w:r>
      <w:r w:rsidR="000662B3">
        <w:rPr>
          <w:rFonts w:ascii="仿宋_GB2312" w:eastAsia="仿宋_GB2312" w:hAnsi="Times New Roman" w:cs="Times New Roman" w:hint="eastAsia"/>
        </w:rPr>
        <w:t>能力</w:t>
      </w:r>
      <w:r w:rsidR="000662B3" w:rsidRPr="000662B3">
        <w:rPr>
          <w:rFonts w:ascii="仿宋_GB2312" w:eastAsia="仿宋_GB2312" w:hAnsi="Times New Roman" w:cs="Times New Roman" w:hint="eastAsia"/>
        </w:rPr>
        <w:t>以及电子竞技管理学与数据分析与处理等基础知识，具备较熟练的将传统体育运动和现代电子竞技运动相结合的技能，并具备运用所学知识解决电子竞技赛事实际问题的基本技能</w:t>
      </w:r>
      <w:r w:rsidR="000662B3" w:rsidRPr="000662B3">
        <w:rPr>
          <w:rFonts w:ascii="仿宋_GB2312" w:eastAsia="仿宋_GB2312" w:hAnsi="Times New Roman" w:cs="Times New Roman"/>
        </w:rPr>
        <w:t>，面向</w:t>
      </w:r>
      <w:r w:rsidR="000662B3" w:rsidRPr="000662B3">
        <w:rPr>
          <w:rFonts w:ascii="仿宋_GB2312" w:eastAsia="仿宋_GB2312" w:hAnsi="Times New Roman" w:cs="Times New Roman" w:hint="eastAsia"/>
        </w:rPr>
        <w:t>各类电子竞技赛事场馆、电子竞技类竞赛投资公司以及电子竞技类游戏设计公司等单位，从事电子竞技运动与管理工作</w:t>
      </w:r>
      <w:r w:rsidR="000662B3" w:rsidRPr="000662B3">
        <w:rPr>
          <w:rFonts w:ascii="仿宋_GB2312" w:eastAsia="仿宋_GB2312" w:hAnsi="Times New Roman" w:cs="Times New Roman"/>
        </w:rPr>
        <w:t>的高素质劳动者和技术技能人才</w:t>
      </w:r>
      <w:r w:rsidRPr="00E318FB">
        <w:rPr>
          <w:rFonts w:ascii="仿宋_GB2312" w:eastAsia="仿宋_GB2312" w:hAnsi="Times New Roman" w:cs="Times New Roman" w:hint="eastAsia"/>
        </w:rPr>
        <w:t>。</w:t>
      </w:r>
    </w:p>
    <w:p w14:paraId="66B5DCE4" w14:textId="77777777" w:rsidR="000662B3" w:rsidRPr="00E318FB" w:rsidRDefault="000662B3" w:rsidP="000662B3">
      <w:pPr>
        <w:spacing w:line="400" w:lineRule="exact"/>
        <w:ind w:firstLineChars="200" w:firstLine="420"/>
        <w:rPr>
          <w:rFonts w:ascii="仿宋_GB2312" w:eastAsia="仿宋_GB2312" w:hAnsi="Times New Roman" w:cs="Times New Roman"/>
        </w:rPr>
      </w:pPr>
      <w:r w:rsidRPr="000662B3">
        <w:rPr>
          <w:rFonts w:ascii="仿宋_GB2312" w:eastAsia="仿宋_GB2312" w:hAnsi="Times New Roman" w:cs="Times New Roman" w:hint="eastAsia"/>
        </w:rPr>
        <w:t>同时本专业注重对学生音频、视频节目制作、运用新媒体等能力以及电子竟</w:t>
      </w:r>
      <w:proofErr w:type="gramStart"/>
      <w:r w:rsidRPr="000662B3">
        <w:rPr>
          <w:rFonts w:ascii="仿宋_GB2312" w:eastAsia="仿宋_GB2312" w:hAnsi="Times New Roman" w:cs="Times New Roman" w:hint="eastAsia"/>
        </w:rPr>
        <w:t>技专业</w:t>
      </w:r>
      <w:proofErr w:type="gramEnd"/>
      <w:r w:rsidRPr="000662B3">
        <w:rPr>
          <w:rFonts w:ascii="仿宋_GB2312" w:eastAsia="仿宋_GB2312" w:hAnsi="Times New Roman" w:cs="Times New Roman" w:hint="eastAsia"/>
        </w:rPr>
        <w:t>认知与能力的指导与实训，将软件技术与艺术设计相结合，培养具有较高的科学素养和艺术修养，满足数字时代社会发展需要，掌握计算机动画、人机交互等数字媒体相关的基本理论知识，具备电子竞技赛事策划、编导、制作等方面的专业知识与技能，熟练应用现代数字技术进行艺术创作和设计，将设计手段和艺术思维相融合，具有较强的游戏创作实践能力，能够从事游戏程序设计、游戏项目管理、</w:t>
      </w:r>
      <w:proofErr w:type="gramStart"/>
      <w:r w:rsidRPr="000662B3">
        <w:rPr>
          <w:rFonts w:ascii="仿宋_GB2312" w:eastAsia="仿宋_GB2312" w:hAnsi="Times New Roman" w:cs="Times New Roman" w:hint="eastAsia"/>
        </w:rPr>
        <w:t>电竞俱乐</w:t>
      </w:r>
      <w:proofErr w:type="gramEnd"/>
      <w:r w:rsidRPr="000662B3">
        <w:rPr>
          <w:rFonts w:ascii="仿宋_GB2312" w:eastAsia="仿宋_GB2312" w:hAnsi="Times New Roman" w:cs="Times New Roman" w:hint="eastAsia"/>
        </w:rPr>
        <w:t>部运营、电竞赛</w:t>
      </w:r>
      <w:proofErr w:type="gramStart"/>
      <w:r w:rsidRPr="000662B3">
        <w:rPr>
          <w:rFonts w:ascii="仿宋_GB2312" w:eastAsia="仿宋_GB2312" w:hAnsi="Times New Roman" w:cs="Times New Roman" w:hint="eastAsia"/>
        </w:rPr>
        <w:t>事执</w:t>
      </w:r>
      <w:proofErr w:type="gramEnd"/>
      <w:r w:rsidRPr="000662B3">
        <w:rPr>
          <w:rFonts w:ascii="仿宋_GB2312" w:eastAsia="仿宋_GB2312" w:hAnsi="Times New Roman" w:cs="Times New Roman" w:hint="eastAsia"/>
        </w:rPr>
        <w:t>行与编导等相关工作的复合型高级人才。</w:t>
      </w:r>
    </w:p>
    <w:p w14:paraId="69E7F35D" w14:textId="77777777" w:rsidR="00902B33" w:rsidRDefault="00E318FB" w:rsidP="00E318FB">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培养</w:t>
      </w:r>
      <w:r w:rsidR="000D6E1E">
        <w:rPr>
          <w:rFonts w:ascii="仿宋_GB2312" w:eastAsia="仿宋_GB2312" w:hAnsi="Times New Roman" w:cs="Times New Roman" w:hint="eastAsia"/>
          <w:b/>
        </w:rPr>
        <w:t>目标</w:t>
      </w:r>
      <w:r w:rsidRPr="00E318FB">
        <w:rPr>
          <w:rFonts w:ascii="仿宋_GB2312" w:eastAsia="仿宋_GB2312" w:hAnsi="Times New Roman" w:cs="Times New Roman"/>
          <w:b/>
        </w:rPr>
        <w:t>：</w:t>
      </w:r>
    </w:p>
    <w:p w14:paraId="02701D24" w14:textId="77777777" w:rsidR="00E318FB" w:rsidRPr="005D15FD" w:rsidRDefault="00902B33" w:rsidP="00902B33">
      <w:pPr>
        <w:spacing w:line="400" w:lineRule="exact"/>
        <w:ind w:firstLineChars="200" w:firstLine="422"/>
        <w:rPr>
          <w:rFonts w:ascii="仿宋_GB2312" w:eastAsia="仿宋_GB2312" w:hAnsi="Times New Roman" w:cs="Times New Roman"/>
          <w:b/>
        </w:rPr>
      </w:pPr>
      <w:r w:rsidRPr="005D15FD">
        <w:rPr>
          <w:rFonts w:ascii="仿宋_GB2312" w:eastAsia="仿宋_GB2312" w:hAnsi="Times New Roman" w:cs="Times New Roman" w:hint="eastAsia"/>
          <w:b/>
        </w:rPr>
        <w:t>（一）素质结构</w:t>
      </w:r>
    </w:p>
    <w:p w14:paraId="221AA634"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1.思想</w:t>
      </w:r>
      <w:r w:rsidR="00E7291E">
        <w:rPr>
          <w:rFonts w:ascii="仿宋_GB2312" w:eastAsia="仿宋_GB2312" w:hAnsi="Times New Roman" w:cs="Times New Roman" w:hint="eastAsia"/>
        </w:rPr>
        <w:t>品德</w:t>
      </w:r>
      <w:r>
        <w:rPr>
          <w:rFonts w:ascii="仿宋_GB2312" w:eastAsia="仿宋_GB2312" w:hAnsi="Times New Roman" w:cs="Times New Roman" w:hint="eastAsia"/>
        </w:rPr>
        <w:t>素质</w:t>
      </w:r>
    </w:p>
    <w:p w14:paraId="7366CE3D"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具有正确的世界观、人生观、价值观、苦乐观和公民观，</w:t>
      </w:r>
      <w:proofErr w:type="gramStart"/>
      <w:r>
        <w:rPr>
          <w:rFonts w:ascii="仿宋_GB2312" w:eastAsia="仿宋_GB2312" w:hint="eastAsia"/>
        </w:rPr>
        <w:t>践行</w:t>
      </w:r>
      <w:proofErr w:type="gramEnd"/>
      <w:r>
        <w:rPr>
          <w:rFonts w:ascii="仿宋_GB2312" w:eastAsia="仿宋_GB2312" w:hint="eastAsia"/>
        </w:rPr>
        <w:t xml:space="preserve">社会主义核心价值观；具有爱国主义精神、法律意识、责任心和社会责任感; </w:t>
      </w:r>
      <w:r w:rsidR="00E7291E">
        <w:rPr>
          <w:rFonts w:ascii="仿宋_GB2312" w:eastAsia="仿宋_GB2312" w:hint="eastAsia"/>
        </w:rPr>
        <w:t>具有良好的电子竞技行业从业精神和道德素养</w:t>
      </w:r>
      <w:r>
        <w:rPr>
          <w:rFonts w:ascii="仿宋_GB2312" w:eastAsia="仿宋_GB2312" w:hint="eastAsia"/>
        </w:rPr>
        <w:t>；具有较强的组织观念和集体意识</w:t>
      </w:r>
      <w:r w:rsidR="00E7291E">
        <w:rPr>
          <w:rFonts w:ascii="仿宋_GB2312" w:eastAsia="仿宋_GB2312" w:hint="eastAsia"/>
        </w:rPr>
        <w:t>，能够与行业共同发展，服务所在企业的精神</w:t>
      </w:r>
      <w:r>
        <w:rPr>
          <w:rFonts w:ascii="仿宋_GB2312" w:eastAsia="仿宋_GB2312" w:hint="eastAsia"/>
        </w:rPr>
        <w:t>。</w:t>
      </w:r>
    </w:p>
    <w:p w14:paraId="4A02F797"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2.身心素质</w:t>
      </w:r>
    </w:p>
    <w:p w14:paraId="6EE13864" w14:textId="77777777" w:rsidR="00902B33" w:rsidRDefault="00902B33" w:rsidP="00902B33">
      <w:pPr>
        <w:spacing w:line="360" w:lineRule="exact"/>
        <w:ind w:firstLineChars="200" w:firstLine="420"/>
        <w:rPr>
          <w:rFonts w:ascii="仿宋_GB2312" w:eastAsia="仿宋_GB2312"/>
        </w:rPr>
      </w:pPr>
      <w:r>
        <w:rPr>
          <w:rFonts w:ascii="仿宋_GB2312" w:eastAsia="仿宋_GB2312" w:hint="eastAsia"/>
        </w:rPr>
        <w:t>具备健康的体魄，全面发展的身体耐力与适应性，合理的卫生习惯与生活规律等；具备稳定向上的情感力量，坚强恒久的意志力量，鲜明独特的人格力量。</w:t>
      </w:r>
    </w:p>
    <w:p w14:paraId="513D3AAE"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3.人文科技素质</w:t>
      </w:r>
    </w:p>
    <w:p w14:paraId="350103D9"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02FD5F1F" w14:textId="77777777" w:rsidR="00902B33" w:rsidRPr="005D15FD" w:rsidRDefault="00902B33" w:rsidP="00902B33">
      <w:pPr>
        <w:spacing w:line="400" w:lineRule="exact"/>
        <w:ind w:firstLineChars="200" w:firstLine="422"/>
        <w:rPr>
          <w:rFonts w:ascii="仿宋_GB2312" w:eastAsia="仿宋_GB2312" w:hAnsi="Times New Roman" w:cs="Times New Roman"/>
          <w:b/>
        </w:rPr>
      </w:pPr>
      <w:r w:rsidRPr="005D15FD">
        <w:rPr>
          <w:rFonts w:ascii="仿宋_GB2312" w:eastAsia="仿宋_GB2312" w:hAnsi="Times New Roman" w:cs="Times New Roman" w:hint="eastAsia"/>
          <w:b/>
        </w:rPr>
        <w:t>（二）知识结构</w:t>
      </w:r>
    </w:p>
    <w:p w14:paraId="4D36E015"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1.工具性知识</w:t>
      </w:r>
    </w:p>
    <w:p w14:paraId="4D3F6BD5" w14:textId="77777777" w:rsidR="00902B33" w:rsidRDefault="00E7291E" w:rsidP="00902B33">
      <w:pPr>
        <w:spacing w:line="400" w:lineRule="exact"/>
        <w:ind w:firstLineChars="200" w:firstLine="420"/>
        <w:rPr>
          <w:rFonts w:ascii="仿宋_GB2312" w:eastAsia="仿宋_GB2312" w:hAnsi="Times New Roman" w:cs="Times New Roman"/>
        </w:rPr>
      </w:pPr>
      <w:r>
        <w:rPr>
          <w:rFonts w:ascii="仿宋_GB2312" w:eastAsia="仿宋_GB2312" w:hint="eastAsia"/>
        </w:rPr>
        <w:lastRenderedPageBreak/>
        <w:t>掌握现代信息技术，掌握常规公文、应用文写作，具备一门乃至多门外语能力</w:t>
      </w:r>
      <w:r w:rsidR="00902B33">
        <w:rPr>
          <w:rFonts w:ascii="仿宋_GB2312" w:eastAsia="仿宋_GB2312" w:hint="eastAsia"/>
        </w:rPr>
        <w:t>。</w:t>
      </w:r>
    </w:p>
    <w:p w14:paraId="1518B1EF"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2.人文社科知识</w:t>
      </w:r>
    </w:p>
    <w:p w14:paraId="6F6ED259"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包括政治学、经济学、社会学、法学、管理学、思想道德、职业道德、沟通与演讲及传统文化、国学经典等。</w:t>
      </w:r>
    </w:p>
    <w:p w14:paraId="098886D6"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3.自然科学知识</w:t>
      </w:r>
    </w:p>
    <w:p w14:paraId="55A985CD"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包括数学等。力争培养学生做到三个基本理解：一是基本理解科学技术的基本术语和概念；二是基本理解科学技术活动的性质；三是基本理解科学技术在社会和文化中的角色。</w:t>
      </w:r>
    </w:p>
    <w:p w14:paraId="637EDCF1"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4.专业技术知识</w:t>
      </w:r>
    </w:p>
    <w:p w14:paraId="14EEF0BB" w14:textId="77777777" w:rsidR="00902B33" w:rsidRDefault="00EF5004" w:rsidP="00EF5004">
      <w:pPr>
        <w:spacing w:line="400" w:lineRule="exact"/>
        <w:ind w:firstLineChars="200" w:firstLine="420"/>
        <w:rPr>
          <w:rFonts w:ascii="仿宋_GB2312" w:eastAsia="仿宋_GB2312"/>
        </w:rPr>
      </w:pPr>
      <w:r w:rsidRPr="00EF5004">
        <w:rPr>
          <w:rFonts w:ascii="仿宋_GB2312" w:eastAsia="仿宋_GB2312" w:hint="eastAsia"/>
        </w:rPr>
        <w:t>（1）了解计算机系统的基本组成，Windows操作系统的使用。掌握常用汉字输入法与操作技能</w:t>
      </w:r>
      <w:r>
        <w:rPr>
          <w:rFonts w:ascii="仿宋_GB2312" w:eastAsia="仿宋_GB2312" w:hint="eastAsia"/>
        </w:rPr>
        <w:t>；</w:t>
      </w:r>
    </w:p>
    <w:p w14:paraId="2D95EDFB"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（2）</w:t>
      </w:r>
      <w:r w:rsidRPr="00EF5004">
        <w:rPr>
          <w:rFonts w:ascii="仿宋_GB2312" w:eastAsia="仿宋_GB2312" w:hint="eastAsia"/>
        </w:rPr>
        <w:t>熟练文字处理Word的使用操作技能、电子表格Excel的使用操作技能、演示文稿PowerPoint的使用操作技能</w:t>
      </w:r>
      <w:r>
        <w:rPr>
          <w:rFonts w:ascii="仿宋_GB2312" w:eastAsia="仿宋_GB2312" w:hint="eastAsia"/>
        </w:rPr>
        <w:t>；</w:t>
      </w:r>
    </w:p>
    <w:p w14:paraId="6BD78AED"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（3）</w:t>
      </w:r>
      <w:r w:rsidRPr="00EF5004">
        <w:rPr>
          <w:rFonts w:ascii="仿宋_GB2312" w:eastAsia="仿宋_GB2312" w:hint="eastAsia"/>
        </w:rPr>
        <w:t>了解计算机安全知识和网络基础知识</w:t>
      </w:r>
      <w:r>
        <w:rPr>
          <w:rFonts w:ascii="仿宋_GB2312" w:eastAsia="仿宋_GB2312" w:hint="eastAsia"/>
        </w:rPr>
        <w:t>；</w:t>
      </w:r>
    </w:p>
    <w:p w14:paraId="46F990A5"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（4）</w:t>
      </w:r>
      <w:r w:rsidRPr="00EF5004">
        <w:rPr>
          <w:rFonts w:ascii="仿宋_GB2312" w:eastAsia="仿宋_GB2312" w:hint="eastAsia"/>
        </w:rPr>
        <w:t>掌握计算机语言设计的基本方法，有良好的程序源代码阅读与分析能力、设计程序时构建结构化程序的能力以及程序的调试能力</w:t>
      </w:r>
      <w:r>
        <w:rPr>
          <w:rFonts w:ascii="仿宋_GB2312" w:eastAsia="仿宋_GB2312" w:hint="eastAsia"/>
        </w:rPr>
        <w:t>；</w:t>
      </w:r>
    </w:p>
    <w:p w14:paraId="6F2EEF2B"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（5）</w:t>
      </w:r>
      <w:r w:rsidRPr="00EF5004">
        <w:rPr>
          <w:rFonts w:ascii="仿宋_GB2312" w:eastAsia="仿宋_GB2312" w:hint="eastAsia"/>
        </w:rPr>
        <w:t>熟练掌握关系型数据库和数据库管理系统的体系结构、实现机制，能够熟练使用SQL语句进行数据的查找</w:t>
      </w:r>
      <w:r>
        <w:rPr>
          <w:rFonts w:ascii="仿宋_GB2312" w:eastAsia="仿宋_GB2312" w:hint="eastAsia"/>
        </w:rPr>
        <w:t>；</w:t>
      </w:r>
    </w:p>
    <w:p w14:paraId="769A2DAB"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（6）</w:t>
      </w:r>
      <w:r w:rsidRPr="00EF5004">
        <w:rPr>
          <w:rFonts w:ascii="仿宋_GB2312" w:eastAsia="仿宋_GB2312" w:hint="eastAsia"/>
        </w:rPr>
        <w:t>熟悉C++的实现机制，掌握基础的游戏设计方法，了解游戏编程语言，熟悉游戏的关卡设计</w:t>
      </w:r>
      <w:r>
        <w:rPr>
          <w:rFonts w:ascii="仿宋_GB2312" w:eastAsia="仿宋_GB2312" w:hint="eastAsia"/>
        </w:rPr>
        <w:t>；</w:t>
      </w:r>
    </w:p>
    <w:p w14:paraId="13D6EC70"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（7）</w:t>
      </w:r>
      <w:r w:rsidRPr="00EF5004">
        <w:rPr>
          <w:rFonts w:ascii="仿宋_GB2312" w:eastAsia="仿宋_GB2312" w:hint="eastAsia"/>
        </w:rPr>
        <w:t>掌握计算机网络技术的基础知识，熟悉TCP/IP网络的理论并了解计算机网络的体系结构。熟练掌握网络中直播导播的原理及应用；</w:t>
      </w:r>
    </w:p>
    <w:p w14:paraId="37394D25" w14:textId="77777777" w:rsidR="00EF5004" w:rsidRDefault="00EF5004" w:rsidP="00EF5004">
      <w:pPr>
        <w:spacing w:line="400" w:lineRule="exact"/>
        <w:ind w:firstLineChars="200" w:firstLine="420"/>
        <w:rPr>
          <w:rFonts w:ascii="仿宋_GB2312" w:eastAsia="仿宋_GB2312"/>
        </w:rPr>
      </w:pPr>
      <w:r>
        <w:rPr>
          <w:rFonts w:ascii="仿宋_GB2312" w:eastAsia="仿宋_GB2312" w:hint="eastAsia"/>
        </w:rPr>
        <w:t>（8）</w:t>
      </w:r>
      <w:r w:rsidRPr="00EF5004">
        <w:rPr>
          <w:rFonts w:ascii="仿宋_GB2312" w:eastAsia="仿宋_GB2312" w:hint="eastAsia"/>
        </w:rPr>
        <w:t>了解大数据的概念，掌握大数据理论的应用并具有一定的大数据理论基础，能将大数据应用于电子竞技比赛管理之中；</w:t>
      </w:r>
    </w:p>
    <w:p w14:paraId="2C5150B8" w14:textId="77777777" w:rsidR="00EF5004" w:rsidRPr="00EF5004" w:rsidRDefault="00EF5004" w:rsidP="00EF5004">
      <w:pPr>
        <w:spacing w:line="400" w:lineRule="exact"/>
        <w:ind w:firstLineChars="200" w:firstLine="420"/>
        <w:rPr>
          <w:rFonts w:ascii="仿宋_GB2312" w:eastAsia="仿宋_GB2312"/>
        </w:rPr>
      </w:pPr>
      <w:r>
        <w:rPr>
          <w:rFonts w:ascii="仿宋_GB2312" w:eastAsia="仿宋_GB2312" w:hint="eastAsia"/>
        </w:rPr>
        <w:t>（9）</w:t>
      </w:r>
      <w:r w:rsidRPr="00EF5004">
        <w:rPr>
          <w:rFonts w:ascii="仿宋_GB2312" w:eastAsia="仿宋_GB2312" w:hint="eastAsia"/>
        </w:rPr>
        <w:t>熟悉电子竞技的运动特征，能有效的进行电子竞技的管理，具有运动组织的能力，了解游戏开发的Windows平台。</w:t>
      </w:r>
    </w:p>
    <w:p w14:paraId="4692793C" w14:textId="77777777" w:rsidR="00902B33" w:rsidRPr="005D15FD" w:rsidRDefault="00902B33" w:rsidP="00902B33">
      <w:pPr>
        <w:spacing w:line="400" w:lineRule="exact"/>
        <w:ind w:firstLineChars="200" w:firstLine="422"/>
        <w:rPr>
          <w:rFonts w:ascii="仿宋_GB2312" w:eastAsia="仿宋_GB2312" w:hAnsi="Times New Roman" w:cs="Times New Roman"/>
          <w:b/>
        </w:rPr>
      </w:pPr>
      <w:r w:rsidRPr="005D15FD">
        <w:rPr>
          <w:rFonts w:ascii="仿宋_GB2312" w:eastAsia="仿宋_GB2312" w:hAnsi="Times New Roman" w:cs="Times New Roman" w:hint="eastAsia"/>
          <w:b/>
        </w:rPr>
        <w:t>（三）能力结构</w:t>
      </w:r>
    </w:p>
    <w:p w14:paraId="7C41DD31"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1.学习能力</w:t>
      </w:r>
    </w:p>
    <w:p w14:paraId="05CF9E4F"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能用</w:t>
      </w:r>
      <w:r w:rsidR="000C3BC7">
        <w:rPr>
          <w:rFonts w:ascii="仿宋_GB2312" w:eastAsia="仿宋_GB2312" w:hint="eastAsia"/>
        </w:rPr>
        <w:t>各种现代的话学习工具，通过不同渠道了解掌握电子竞技行业相关信息、技术及新知识。在学习和工作中不断为自己专业知识拓能，关注电子竞技行业未来发展趋势，能够掌握适应电子竞技行业发展的相关其他学科（如：虚拟现实）的专业基础知识</w:t>
      </w:r>
      <w:r>
        <w:rPr>
          <w:rFonts w:ascii="仿宋_GB2312" w:eastAsia="仿宋_GB2312" w:hint="eastAsia"/>
        </w:rPr>
        <w:t>。</w:t>
      </w:r>
    </w:p>
    <w:p w14:paraId="08F8F9C5"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2.实践能力</w:t>
      </w:r>
    </w:p>
    <w:p w14:paraId="5292AF77" w14:textId="77777777" w:rsidR="00902B33" w:rsidRDefault="00EF5004" w:rsidP="00902B33">
      <w:pPr>
        <w:spacing w:line="400" w:lineRule="exact"/>
        <w:ind w:firstLineChars="200" w:firstLine="420"/>
        <w:rPr>
          <w:rFonts w:ascii="仿宋_GB2312" w:eastAsia="仿宋_GB2312" w:hAnsi="Times New Roman" w:cs="Times New Roman"/>
        </w:rPr>
      </w:pPr>
      <w:r>
        <w:rPr>
          <w:rFonts w:ascii="仿宋_GB2312" w:eastAsia="仿宋_GB2312" w:hint="eastAsia"/>
        </w:rPr>
        <w:t>具备一定的软件开发能力，可以进行游戏的简单测试和改进，具备电子竞技四大比赛项目类型（卡牌类游戏、射击类游戏、对战类和策略类等游戏的基础理论和实践知识）</w:t>
      </w:r>
      <w:r w:rsidR="001C5A67">
        <w:rPr>
          <w:rFonts w:ascii="仿宋_GB2312" w:eastAsia="仿宋_GB2312" w:hint="eastAsia"/>
        </w:rPr>
        <w:t>；具备接受岗位新知识、新技术的能力；具有获取及应用本专业新设备、新技术、新工艺等信息的能力；具有较强的判断、</w:t>
      </w:r>
      <w:r w:rsidR="001C5A67">
        <w:rPr>
          <w:rFonts w:ascii="仿宋_GB2312" w:eastAsia="仿宋_GB2312" w:hint="eastAsia"/>
        </w:rPr>
        <w:lastRenderedPageBreak/>
        <w:t>选择、整合、获取和适用专业信息的能力。</w:t>
      </w:r>
    </w:p>
    <w:p w14:paraId="60624B36" w14:textId="77777777" w:rsid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3.适应能力</w:t>
      </w:r>
    </w:p>
    <w:p w14:paraId="35EC2E6F" w14:textId="77777777" w:rsidR="00902B33" w:rsidRPr="00902B33" w:rsidRDefault="00902B33" w:rsidP="00902B33">
      <w:pPr>
        <w:spacing w:line="400" w:lineRule="exact"/>
        <w:ind w:firstLineChars="200" w:firstLine="420"/>
        <w:rPr>
          <w:rFonts w:ascii="仿宋_GB2312" w:eastAsia="仿宋_GB2312" w:hAnsi="Times New Roman" w:cs="Times New Roman"/>
        </w:rPr>
      </w:pPr>
      <w:r>
        <w:rPr>
          <w:rFonts w:ascii="仿宋_GB2312" w:eastAsia="仿宋_GB2312" w:hint="eastAsia"/>
        </w:rPr>
        <w:t>能在</w:t>
      </w:r>
      <w:r w:rsidR="00FD7C2B">
        <w:rPr>
          <w:rFonts w:ascii="仿宋_GB2312" w:eastAsia="仿宋_GB2312" w:hint="eastAsia"/>
        </w:rPr>
        <w:t>电子竞技领域</w:t>
      </w:r>
      <w:r>
        <w:rPr>
          <w:rFonts w:ascii="仿宋_GB2312" w:eastAsia="仿宋_GB2312" w:hint="eastAsia"/>
        </w:rPr>
        <w:t>不同</w:t>
      </w:r>
      <w:r w:rsidR="00FD7C2B">
        <w:rPr>
          <w:rFonts w:ascii="仿宋_GB2312" w:eastAsia="仿宋_GB2312" w:hint="eastAsia"/>
        </w:rPr>
        <w:t>岗位上</w:t>
      </w:r>
      <w:r>
        <w:rPr>
          <w:rFonts w:ascii="仿宋_GB2312" w:eastAsia="仿宋_GB2312" w:hint="eastAsia"/>
        </w:rPr>
        <w:t>具备良好的团队协作能力、人际交往和善于沟通的能力；</w:t>
      </w:r>
      <w:r w:rsidR="00FD7C2B">
        <w:rPr>
          <w:rFonts w:ascii="仿宋_GB2312" w:eastAsia="仿宋_GB2312" w:hint="eastAsia"/>
        </w:rPr>
        <w:t>面对相关电子竞技项目</w:t>
      </w:r>
      <w:r>
        <w:rPr>
          <w:rFonts w:ascii="仿宋_GB2312" w:eastAsia="仿宋_GB2312" w:hint="eastAsia"/>
        </w:rPr>
        <w:t>具有较好的判断力、自律能力、</w:t>
      </w:r>
      <w:hyperlink r:id="rId7" w:tgtFrame="_blank" w:history="1">
        <w:r>
          <w:rPr>
            <w:rFonts w:ascii="仿宋_GB2312" w:eastAsia="仿宋_GB2312" w:hint="eastAsia"/>
          </w:rPr>
          <w:t>自我评价</w:t>
        </w:r>
      </w:hyperlink>
      <w:r>
        <w:rPr>
          <w:rFonts w:ascii="仿宋_GB2312" w:eastAsia="仿宋_GB2312" w:hint="eastAsia"/>
        </w:rPr>
        <w:t>能力和接受他人评价的承受力，并能够从成败经历中有效吸取经验教训。</w:t>
      </w:r>
    </w:p>
    <w:p w14:paraId="40BE2DAB" w14:textId="77777777" w:rsidR="00E318FB" w:rsidRPr="00E318FB" w:rsidRDefault="00E318FB" w:rsidP="00E318FB">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6</w:t>
      </w:r>
      <w:r w:rsidRPr="00E318FB">
        <w:rPr>
          <w:rFonts w:ascii="仿宋_GB2312" w:eastAsia="仿宋_GB2312" w:hAnsi="Times New Roman" w:cs="Times New Roman" w:hint="eastAsia"/>
          <w:b/>
        </w:rPr>
        <w:t>.【毕业学分】</w:t>
      </w:r>
    </w:p>
    <w:p w14:paraId="5AEACEB0" w14:textId="269D0C00" w:rsidR="00E318FB" w:rsidRPr="001C5A67" w:rsidRDefault="001C5A67" w:rsidP="001C5A67">
      <w:pPr>
        <w:spacing w:line="400" w:lineRule="exact"/>
        <w:ind w:firstLineChars="200" w:firstLine="420"/>
        <w:rPr>
          <w:rFonts w:ascii="仿宋_GB2312" w:eastAsia="仿宋_GB2312"/>
        </w:rPr>
      </w:pPr>
      <w:r w:rsidRPr="001C5A67">
        <w:rPr>
          <w:rFonts w:ascii="仿宋_GB2312" w:eastAsia="仿宋_GB2312" w:hint="eastAsia"/>
        </w:rPr>
        <w:t>至少需修满143</w:t>
      </w:r>
      <w:r w:rsidR="001E5D2B">
        <w:rPr>
          <w:rFonts w:ascii="仿宋_GB2312" w:eastAsia="仿宋_GB2312"/>
        </w:rPr>
        <w:t>.5</w:t>
      </w:r>
      <w:r w:rsidRPr="001C5A67">
        <w:rPr>
          <w:rFonts w:ascii="仿宋_GB2312" w:eastAsia="仿宋_GB2312" w:hint="eastAsia"/>
        </w:rPr>
        <w:t>学分方可毕业，其中：公共必修课40学分</w:t>
      </w:r>
      <w:r w:rsidR="004F3CB8">
        <w:rPr>
          <w:rFonts w:ascii="仿宋_GB2312" w:eastAsia="仿宋_GB2312" w:hAnsi="Times New Roman" w:cs="Times New Roman" w:hint="eastAsia"/>
        </w:rPr>
        <w:t>（含军事技能和创新创业与就业类课程）</w:t>
      </w:r>
      <w:r w:rsidRPr="001C5A67">
        <w:rPr>
          <w:rFonts w:ascii="仿宋_GB2312" w:eastAsia="仿宋_GB2312" w:hint="eastAsia"/>
        </w:rPr>
        <w:t>、公共选修课不少于4学分；专业必修课5</w:t>
      </w:r>
      <w:r w:rsidR="001E5D2B">
        <w:rPr>
          <w:rFonts w:ascii="仿宋_GB2312" w:eastAsia="仿宋_GB2312"/>
        </w:rPr>
        <w:t>8</w:t>
      </w:r>
      <w:r w:rsidRPr="001C5A67">
        <w:rPr>
          <w:rFonts w:ascii="仿宋_GB2312" w:eastAsia="仿宋_GB2312" w:hint="eastAsia"/>
        </w:rPr>
        <w:t>学分（顶岗实习和毕业实习报告学分另计：20学分）、专业选修课不少于8学分；第二课堂活动不少于7.5学分（其中德育类学分至少1.5学分、学术科技</w:t>
      </w:r>
      <w:proofErr w:type="gramStart"/>
      <w:r w:rsidRPr="001C5A67">
        <w:rPr>
          <w:rFonts w:ascii="仿宋_GB2312" w:eastAsia="仿宋_GB2312" w:hint="eastAsia"/>
        </w:rPr>
        <w:t>类至少</w:t>
      </w:r>
      <w:proofErr w:type="gramEnd"/>
      <w:r w:rsidRPr="001C5A67">
        <w:rPr>
          <w:rFonts w:ascii="仿宋_GB2312" w:eastAsia="仿宋_GB2312" w:hint="eastAsia"/>
        </w:rPr>
        <w:t>0.5学分、创新创业与就业</w:t>
      </w:r>
      <w:proofErr w:type="gramStart"/>
      <w:r w:rsidRPr="001C5A67">
        <w:rPr>
          <w:rFonts w:ascii="仿宋_GB2312" w:eastAsia="仿宋_GB2312" w:hint="eastAsia"/>
        </w:rPr>
        <w:t>类至少</w:t>
      </w:r>
      <w:proofErr w:type="gramEnd"/>
      <w:r w:rsidRPr="001C5A67">
        <w:rPr>
          <w:rFonts w:ascii="仿宋_GB2312" w:eastAsia="仿宋_GB2312" w:hint="eastAsia"/>
        </w:rPr>
        <w:t>1学分、“跑步声”“读书声”</w:t>
      </w:r>
      <w:proofErr w:type="gramStart"/>
      <w:r w:rsidRPr="001C5A67">
        <w:rPr>
          <w:rFonts w:ascii="仿宋_GB2312" w:eastAsia="仿宋_GB2312" w:hint="eastAsia"/>
        </w:rPr>
        <w:t>各至少</w:t>
      </w:r>
      <w:proofErr w:type="gramEnd"/>
      <w:r w:rsidRPr="001C5A67">
        <w:rPr>
          <w:rFonts w:ascii="仿宋_GB2312" w:eastAsia="仿宋_GB2312" w:hint="eastAsia"/>
        </w:rPr>
        <w:t>1学分），文明素质养成6学分。</w:t>
      </w:r>
      <w:r w:rsidR="0068353F" w:rsidRPr="001C5A67">
        <w:rPr>
          <w:rFonts w:ascii="仿宋_GB2312" w:eastAsia="仿宋_GB2312"/>
        </w:rPr>
        <w:t xml:space="preserve"> </w:t>
      </w:r>
    </w:p>
    <w:p w14:paraId="7D082068" w14:textId="6F62FB30" w:rsidR="00E318FB" w:rsidRDefault="00E318FB" w:rsidP="00902B33">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7</w:t>
      </w:r>
      <w:r w:rsidRPr="00E318FB">
        <w:rPr>
          <w:rFonts w:ascii="仿宋_GB2312" w:eastAsia="仿宋_GB2312" w:hAnsi="Times New Roman" w:cs="Times New Roman" w:hint="eastAsia"/>
          <w:b/>
        </w:rPr>
        <w:t>.【课程设置与要求】</w:t>
      </w:r>
    </w:p>
    <w:p w14:paraId="7DF4AEEA" w14:textId="77777777" w:rsidR="00A23549" w:rsidRPr="00010F5F" w:rsidRDefault="00A23549" w:rsidP="00A23549">
      <w:pPr>
        <w:tabs>
          <w:tab w:val="left" w:pos="360"/>
        </w:tabs>
        <w:spacing w:line="400" w:lineRule="exact"/>
        <w:ind w:firstLineChars="200" w:firstLine="422"/>
        <w:rPr>
          <w:rFonts w:ascii="仿宋_GB2312" w:eastAsia="仿宋_GB2312" w:hAnsi="Times New Roman" w:cs="Times New Roman"/>
          <w:b/>
          <w:color w:val="FF0000"/>
        </w:rPr>
      </w:pPr>
      <w:bookmarkStart w:id="0" w:name="_Hlk84673224"/>
      <w:r w:rsidRPr="00010F5F">
        <w:rPr>
          <w:rFonts w:ascii="仿宋_GB2312" w:eastAsia="仿宋_GB2312" w:hAnsi="Times New Roman" w:cs="Times New Roman" w:hint="eastAsia"/>
          <w:b/>
          <w:color w:val="FF0000"/>
        </w:rPr>
        <w:t>7.1 通识教育课程平台（由教学科研部及相关教学部门制定，详见“指导意见中专业人才培养方案模板”）</w:t>
      </w:r>
    </w:p>
    <w:bookmarkEnd w:id="0"/>
    <w:p w14:paraId="434B595F" w14:textId="77777777" w:rsidR="00A23549" w:rsidRPr="00A23549" w:rsidRDefault="00A23549" w:rsidP="00902B33">
      <w:pPr>
        <w:spacing w:line="400" w:lineRule="exact"/>
        <w:ind w:firstLineChars="200" w:firstLine="422"/>
        <w:jc w:val="left"/>
        <w:rPr>
          <w:rFonts w:ascii="仿宋_GB2312" w:eastAsia="仿宋_GB2312" w:hAnsi="Times New Roman" w:cs="Times New Roman" w:hint="eastAsia"/>
          <w:b/>
        </w:rPr>
      </w:pPr>
    </w:p>
    <w:p w14:paraId="7B216F5D" w14:textId="77777777" w:rsidR="00E318FB" w:rsidRPr="00E318FB" w:rsidRDefault="00E318FB" w:rsidP="00E318FB">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 专业教育课程平台</w:t>
      </w:r>
    </w:p>
    <w:p w14:paraId="4CBA3157"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14:paraId="1E03C414" w14:textId="77777777" w:rsidR="00E318FB" w:rsidRDefault="00902B33"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7.2.1-1 电子竞技运动概论</w:t>
      </w:r>
    </w:p>
    <w:p w14:paraId="1185F535" w14:textId="77777777" w:rsidR="00902B33" w:rsidRDefault="00902B33" w:rsidP="00902B33">
      <w:pPr>
        <w:tabs>
          <w:tab w:val="left" w:pos="360"/>
        </w:tabs>
        <w:spacing w:line="360" w:lineRule="exact"/>
        <w:ind w:firstLineChars="200" w:firstLine="420"/>
        <w:rPr>
          <w:rFonts w:ascii="仿宋_GB2312" w:eastAsia="仿宋_GB2312"/>
        </w:rPr>
      </w:pPr>
      <w:r>
        <w:rPr>
          <w:rFonts w:ascii="仿宋_GB2312" w:eastAsia="仿宋_GB2312" w:hint="eastAsia"/>
        </w:rPr>
        <w:t>教学内容要点：电子竞技的概念、电子竞技的发展、电子竞技的影响、电子竞技的问题、电子竞技的未来方向等内容。</w:t>
      </w:r>
    </w:p>
    <w:p w14:paraId="5B1C9FBC" w14:textId="77777777" w:rsidR="00902B33" w:rsidRDefault="00902B33" w:rsidP="00902B3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教学要求：通过本课程的学习，让学生建立对电子竞技的整体认知和正确理解。培养学生正确的人生观、价值观、电子竞技从业观，培养学生独立思考和自主规划职业发展的能力。</w:t>
      </w:r>
    </w:p>
    <w:p w14:paraId="7428D2F3" w14:textId="77777777" w:rsidR="00755F26" w:rsidRDefault="00755F26" w:rsidP="00902B3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7.2.1-2 C语言程序设计</w:t>
      </w:r>
    </w:p>
    <w:p w14:paraId="5D31A472" w14:textId="77777777" w:rsidR="00755F26" w:rsidRDefault="00755F26" w:rsidP="00902B3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教学内容要点：C语言程序框架、程序结构、数组、函数、指针、结构体等内容</w:t>
      </w:r>
    </w:p>
    <w:p w14:paraId="547E801B" w14:textId="77777777" w:rsidR="00755F26" w:rsidRDefault="00755F26" w:rsidP="00902B3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教学要求：通过本课程的学习，使学生掌握程序设计的基本方法及思维，形成程序设计基本思想，掌握程序调试的基本方法；使学生具备程序设计的基本能力。</w:t>
      </w:r>
    </w:p>
    <w:p w14:paraId="14056BB8" w14:textId="77777777" w:rsidR="00755F26" w:rsidRDefault="00755F26" w:rsidP="00902B3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7.2.1-3 </w:t>
      </w:r>
      <w:r w:rsidR="00AE2274">
        <w:rPr>
          <w:rFonts w:ascii="仿宋_GB2312" w:eastAsia="仿宋_GB2312" w:hAnsi="Times New Roman" w:cs="Times New Roman" w:hint="eastAsia"/>
        </w:rPr>
        <w:t>平面制作</w:t>
      </w:r>
    </w:p>
    <w:p w14:paraId="2F023881" w14:textId="77777777" w:rsidR="00755F26" w:rsidRDefault="00755F26" w:rsidP="00902B33">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Pr>
          <w:rFonts w:ascii="仿宋_GB2312" w:eastAsia="仿宋_GB2312" w:hint="eastAsia"/>
        </w:rPr>
        <w:t>PS的基础知识、数字图片的编辑与修饰、数字图片的制作、数字图片的合成与特效、用PS进行平面设计的经典案例制作</w:t>
      </w:r>
      <w:r>
        <w:rPr>
          <w:rFonts w:ascii="仿宋_GB2312" w:eastAsia="仿宋_GB2312"/>
        </w:rPr>
        <w:t>。</w:t>
      </w:r>
    </w:p>
    <w:p w14:paraId="033E6B5C" w14:textId="77777777" w:rsidR="00755F26" w:rsidRDefault="00755F26" w:rsidP="00902B33">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教学要求：通过本课程的学习，培养学生数字图片的修饰、合成、制作及特效处理方法，让学生熟练掌握图像处理，掌握使用PS平面设计所需的知识和技能，具备利用PS进行平面设计、图像处理的能力。</w:t>
      </w:r>
    </w:p>
    <w:p w14:paraId="0CA94845" w14:textId="77777777" w:rsidR="00755F26" w:rsidRDefault="00755F26" w:rsidP="00902B33">
      <w:pPr>
        <w:tabs>
          <w:tab w:val="left" w:pos="360"/>
        </w:tabs>
        <w:spacing w:line="400" w:lineRule="exact"/>
        <w:ind w:firstLineChars="200" w:firstLine="420"/>
        <w:rPr>
          <w:rFonts w:ascii="仿宋_GB2312" w:eastAsia="仿宋_GB2312"/>
        </w:rPr>
      </w:pPr>
      <w:r>
        <w:rPr>
          <w:rFonts w:ascii="仿宋_GB2312" w:eastAsia="仿宋_GB2312" w:hint="eastAsia"/>
        </w:rPr>
        <w:t xml:space="preserve">7.2.1-4 </w:t>
      </w:r>
      <w:r w:rsidR="00743ADC">
        <w:rPr>
          <w:rFonts w:ascii="仿宋_GB2312" w:eastAsia="仿宋_GB2312" w:hint="eastAsia"/>
        </w:rPr>
        <w:t>MySQL数据库应用</w:t>
      </w:r>
    </w:p>
    <w:p w14:paraId="55463A1C" w14:textId="77777777" w:rsidR="00743ADC" w:rsidRDefault="00743ADC" w:rsidP="00902B33">
      <w:pPr>
        <w:tabs>
          <w:tab w:val="left" w:pos="360"/>
        </w:tabs>
        <w:spacing w:line="400" w:lineRule="exact"/>
        <w:ind w:firstLineChars="200" w:firstLine="420"/>
        <w:rPr>
          <w:rFonts w:ascii="仿宋_GB2312" w:eastAsia="仿宋_GB2312"/>
        </w:rPr>
      </w:pPr>
      <w:r>
        <w:rPr>
          <w:rFonts w:ascii="仿宋_GB2312" w:eastAsia="仿宋_GB2312" w:hint="eastAsia"/>
        </w:rPr>
        <w:lastRenderedPageBreak/>
        <w:t>教学内容要点：数据库的设计、数据库的应用、数据库的管理（如：数据库与数据表的创建和管理、数据查询、索引和试图的使用、存储过程、触发器、游标使用等）</w:t>
      </w:r>
    </w:p>
    <w:p w14:paraId="02303A1B" w14:textId="77777777" w:rsidR="00743ADC" w:rsidRDefault="00743ADC" w:rsidP="00902B33">
      <w:pPr>
        <w:tabs>
          <w:tab w:val="left" w:pos="360"/>
        </w:tabs>
        <w:spacing w:line="400" w:lineRule="exact"/>
        <w:ind w:firstLineChars="200" w:firstLine="420"/>
        <w:rPr>
          <w:rFonts w:ascii="仿宋_GB2312" w:eastAsia="仿宋_GB2312"/>
        </w:rPr>
      </w:pPr>
      <w:r>
        <w:rPr>
          <w:rFonts w:ascii="仿宋_GB2312" w:eastAsia="仿宋_GB2312" w:hint="eastAsia"/>
        </w:rPr>
        <w:t>教学要求：通过本门课程的学习，使学生全面掌握当前主流数据库管理基本的知识与应用技能，能应用关系范式进行数据库设计，能使用SQL语言进行数据定义、查询和操纵，能编写MySQL程序，能进行数据库的备份和还原等；从而让学生具备基础数据库设计、应用与管理能力。</w:t>
      </w:r>
    </w:p>
    <w:p w14:paraId="0F31BE41" w14:textId="77777777" w:rsidR="00AE2274" w:rsidRDefault="00AE2274" w:rsidP="00902B33">
      <w:pPr>
        <w:tabs>
          <w:tab w:val="left" w:pos="360"/>
        </w:tabs>
        <w:spacing w:line="400" w:lineRule="exact"/>
        <w:ind w:firstLineChars="200" w:firstLine="420"/>
        <w:rPr>
          <w:rFonts w:ascii="仿宋_GB2312" w:eastAsia="仿宋_GB2312"/>
        </w:rPr>
      </w:pPr>
      <w:r>
        <w:rPr>
          <w:rFonts w:ascii="仿宋_GB2312" w:eastAsia="仿宋_GB2312" w:hint="eastAsia"/>
        </w:rPr>
        <w:t>7.2.1-5 网络技术基础</w:t>
      </w:r>
    </w:p>
    <w:p w14:paraId="025C900C" w14:textId="77777777" w:rsidR="00AE2274" w:rsidRDefault="00AE2274" w:rsidP="00902B33">
      <w:pPr>
        <w:tabs>
          <w:tab w:val="left" w:pos="360"/>
        </w:tabs>
        <w:spacing w:line="400" w:lineRule="exact"/>
        <w:ind w:firstLineChars="200" w:firstLine="420"/>
        <w:rPr>
          <w:rFonts w:ascii="仿宋_GB2312" w:eastAsia="仿宋_GB2312"/>
        </w:rPr>
      </w:pPr>
      <w:r>
        <w:rPr>
          <w:rFonts w:ascii="仿宋_GB2312" w:eastAsia="仿宋_GB2312" w:hint="eastAsia"/>
        </w:rPr>
        <w:t>教学内容要点：</w:t>
      </w:r>
      <w:r w:rsidR="00D60E29">
        <w:rPr>
          <w:rFonts w:ascii="仿宋_GB2312" w:eastAsia="仿宋_GB2312" w:hint="eastAsia"/>
        </w:rPr>
        <w:t>网络架构、设计网络拓扑结构</w:t>
      </w:r>
      <w:r w:rsidR="00E42A9F">
        <w:rPr>
          <w:rFonts w:ascii="仿宋_GB2312" w:eastAsia="仿宋_GB2312" w:hint="eastAsia"/>
        </w:rPr>
        <w:t>、设计IP方案、设计路由器方案、实施网络设备配置、实施路由器配置、实施网络资源和用户管理、实施网络服务管理。</w:t>
      </w:r>
    </w:p>
    <w:p w14:paraId="340ECAF7" w14:textId="77777777" w:rsidR="00E42A9F" w:rsidRPr="00E42A9F" w:rsidRDefault="00E42A9F" w:rsidP="00902B33">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w:t>
      </w:r>
      <w:r w:rsidR="003C1E7A">
        <w:rPr>
          <w:rFonts w:ascii="仿宋_GB2312" w:eastAsia="仿宋_GB2312" w:hint="eastAsia"/>
        </w:rPr>
        <w:t>通过本门课程学习，使学生掌握计算机网络基础知识、局域网组建以及Internet应用。能适应电子竞技技术岗位部分工作能力。</w:t>
      </w:r>
    </w:p>
    <w:p w14:paraId="368D3ED3"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.2.2 专业必修</w:t>
      </w:r>
      <w:r w:rsidRPr="00E318FB">
        <w:rPr>
          <w:rFonts w:ascii="仿宋_GB2312" w:eastAsia="仿宋_GB2312" w:hAnsi="Times New Roman" w:cs="Times New Roman" w:hint="eastAsia"/>
        </w:rPr>
        <w:t>核心</w:t>
      </w:r>
      <w:r w:rsidRPr="00E318FB">
        <w:rPr>
          <w:rFonts w:ascii="仿宋_GB2312" w:eastAsia="仿宋_GB2312" w:hAnsi="Times New Roman" w:cs="Times New Roman"/>
        </w:rPr>
        <w:t>课模块</w:t>
      </w:r>
    </w:p>
    <w:p w14:paraId="63AFEE01" w14:textId="77777777" w:rsidR="00E318FB" w:rsidRDefault="00743ADC"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7.2.2-1 电子竞技心理学</w:t>
      </w:r>
    </w:p>
    <w:p w14:paraId="6F4A95E5" w14:textId="77777777" w:rsidR="00743ADC" w:rsidRDefault="00743ADC" w:rsidP="00E318FB">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r w:rsidR="007D12A1">
        <w:rPr>
          <w:rFonts w:ascii="仿宋_GB2312" w:eastAsia="仿宋_GB2312" w:hint="eastAsia"/>
        </w:rPr>
        <w:t>电子竞技心理学概述，电子竞技心理学的应用，电子竞技心理学的发展等内容。</w:t>
      </w:r>
    </w:p>
    <w:p w14:paraId="1B6563DC"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熟悉电子竞技心理学，了解心理学在电子竞技中的作用，了解电子竞技心理技能训练、放松训练、生物反馈训练、表象训练、注意训练，了解电子竞技活动的动机和目标设定，了解电子竞技中的发展心理。</w:t>
      </w:r>
    </w:p>
    <w:p w14:paraId="1BB4B788"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int="eastAsia"/>
        </w:rPr>
        <w:t>7.2.2-2 电子竞技赛事运营</w:t>
      </w:r>
      <w:r w:rsidR="00587171">
        <w:rPr>
          <w:rFonts w:ascii="仿宋_GB2312" w:eastAsia="仿宋_GB2312" w:hint="eastAsia"/>
        </w:rPr>
        <w:t>与管理</w:t>
      </w:r>
    </w:p>
    <w:p w14:paraId="7EF19041"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proofErr w:type="gramStart"/>
      <w:r>
        <w:rPr>
          <w:rFonts w:ascii="仿宋_GB2312" w:eastAsia="仿宋_GB2312" w:hint="eastAsia"/>
        </w:rPr>
        <w:t>电竞比赛</w:t>
      </w:r>
      <w:proofErr w:type="gramEnd"/>
      <w:r>
        <w:rPr>
          <w:rFonts w:ascii="仿宋_GB2312" w:eastAsia="仿宋_GB2312" w:hint="eastAsia"/>
        </w:rPr>
        <w:t>活动策划的概念、性质与分类、赛事策划案的撰写知识、赛事组织管理、赛事策划过程中的技巧知识等内容。</w:t>
      </w:r>
    </w:p>
    <w:p w14:paraId="14380221"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教学要求：通过本课程的学习，使学生掌握电竞赛事活动策划的基本理论和基本方法，培养学生进行活动策划的沟通组织和策划管理能力</w:t>
      </w:r>
      <w:r w:rsidR="00576E1A">
        <w:rPr>
          <w:rFonts w:ascii="仿宋_GB2312" w:eastAsia="仿宋_GB2312" w:hint="eastAsia"/>
        </w:rPr>
        <w:t>，面向电竞赛事运营专员、策划师、</w:t>
      </w:r>
      <w:proofErr w:type="gramStart"/>
      <w:r w:rsidR="00576E1A">
        <w:rPr>
          <w:rFonts w:ascii="仿宋_GB2312" w:eastAsia="仿宋_GB2312" w:hint="eastAsia"/>
        </w:rPr>
        <w:t>电竞舞台</w:t>
      </w:r>
      <w:proofErr w:type="gramEnd"/>
      <w:r w:rsidR="00576E1A">
        <w:rPr>
          <w:rFonts w:ascii="仿宋_GB2312" w:eastAsia="仿宋_GB2312" w:hint="eastAsia"/>
        </w:rPr>
        <w:t>设计师、赛事执行专家和裁判的综合能力</w:t>
      </w:r>
      <w:r>
        <w:rPr>
          <w:rFonts w:ascii="仿宋_GB2312" w:eastAsia="仿宋_GB2312" w:hint="eastAsia"/>
        </w:rPr>
        <w:t>。</w:t>
      </w:r>
    </w:p>
    <w:p w14:paraId="43B670D9"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int="eastAsia"/>
        </w:rPr>
        <w:t>7.2.2-3 3D模型制作</w:t>
      </w:r>
    </w:p>
    <w:p w14:paraId="49140BE6" w14:textId="77777777" w:rsidR="007D12A1" w:rsidRDefault="007D12A1" w:rsidP="00E318FB">
      <w:pPr>
        <w:tabs>
          <w:tab w:val="left" w:pos="360"/>
        </w:tabs>
        <w:spacing w:line="400" w:lineRule="exact"/>
        <w:ind w:firstLineChars="200" w:firstLine="420"/>
        <w:rPr>
          <w:rFonts w:ascii="仿宋_GB2312" w:eastAsia="仿宋_GB2312"/>
        </w:rPr>
      </w:pPr>
      <w:r>
        <w:rPr>
          <w:rFonts w:ascii="仿宋_GB2312" w:eastAsia="仿宋_GB2312" w:hint="eastAsia"/>
        </w:rPr>
        <w:t>教学内容要点：</w:t>
      </w:r>
      <w:r w:rsidR="003415CD">
        <w:rPr>
          <w:rFonts w:ascii="仿宋_GB2312" w:eastAsia="仿宋_GB2312" w:hint="eastAsia"/>
        </w:rPr>
        <w:t>3DMAX基础、建模、材质、灯光、渲染等内容</w:t>
      </w:r>
    </w:p>
    <w:p w14:paraId="211952F2" w14:textId="77777777" w:rsidR="003415CD" w:rsidRDefault="003415CD"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教学要求：通过本课程的学习，使学生理解掌握3DMAX使用方法及技巧，学会建模、材质的设置，灯光的创作及效果图渲染，为后续课程的学习奠定基础。</w:t>
      </w:r>
    </w:p>
    <w:p w14:paraId="638FBFF7" w14:textId="77777777" w:rsidR="003415CD" w:rsidRDefault="003415CD" w:rsidP="00E318FB">
      <w:pPr>
        <w:tabs>
          <w:tab w:val="left" w:pos="360"/>
        </w:tabs>
        <w:spacing w:line="400" w:lineRule="exact"/>
        <w:ind w:firstLineChars="200" w:firstLine="420"/>
        <w:rPr>
          <w:rFonts w:ascii="仿宋_GB2312" w:eastAsia="仿宋_GB2312"/>
        </w:rPr>
      </w:pPr>
      <w:r>
        <w:rPr>
          <w:rFonts w:ascii="仿宋_GB2312" w:eastAsia="仿宋_GB2312" w:hint="eastAsia"/>
        </w:rPr>
        <w:t>7.2.2-4 游戏开发工具</w:t>
      </w:r>
    </w:p>
    <w:p w14:paraId="1CC44D76" w14:textId="77777777" w:rsidR="003415CD" w:rsidRDefault="003415CD" w:rsidP="00E318FB">
      <w:pPr>
        <w:tabs>
          <w:tab w:val="left" w:pos="360"/>
        </w:tabs>
        <w:spacing w:line="400" w:lineRule="exact"/>
        <w:ind w:firstLineChars="200" w:firstLine="420"/>
        <w:rPr>
          <w:rFonts w:ascii="仿宋_GB2312" w:eastAsia="仿宋_GB2312"/>
        </w:rPr>
      </w:pPr>
      <w:r>
        <w:rPr>
          <w:rFonts w:ascii="仿宋_GB2312" w:eastAsia="仿宋_GB2312" w:hint="eastAsia"/>
        </w:rPr>
        <w:t>教学内容要点：课程基于Unity3D游戏开发工具，结合2D游戏开发和3D游戏开发实例，详细介绍Unity编辑器、游戏脚本、UGUI界面、动画系统、持久化数据、静态对象、多媒体、资源加载与优化、自动化与打包等内容。</w:t>
      </w:r>
    </w:p>
    <w:p w14:paraId="31DC5C78" w14:textId="77777777" w:rsidR="003415CD" w:rsidRDefault="00D03FBB" w:rsidP="00E318FB">
      <w:pPr>
        <w:tabs>
          <w:tab w:val="left" w:pos="360"/>
        </w:tabs>
        <w:spacing w:line="400" w:lineRule="exact"/>
        <w:ind w:firstLineChars="200" w:firstLine="420"/>
        <w:rPr>
          <w:rFonts w:ascii="仿宋_GB2312" w:eastAsia="仿宋_GB2312"/>
        </w:rPr>
      </w:pPr>
      <w:r>
        <w:rPr>
          <w:rFonts w:ascii="仿宋_GB2312" w:eastAsia="仿宋_GB2312" w:hint="eastAsia"/>
        </w:rPr>
        <w:t>教学</w:t>
      </w:r>
      <w:r w:rsidR="003415CD">
        <w:rPr>
          <w:rFonts w:ascii="仿宋_GB2312" w:eastAsia="仿宋_GB2312" w:hint="eastAsia"/>
        </w:rPr>
        <w:t>要求：通过本课程的学习，使学生掌握主流游戏开发工具Unity3D的使用方法及技巧，理解掌握游戏脚本、UGUI界面</w:t>
      </w:r>
      <w:r>
        <w:rPr>
          <w:rFonts w:ascii="仿宋_GB2312" w:eastAsia="仿宋_GB2312" w:hint="eastAsia"/>
        </w:rPr>
        <w:t>等在游戏中的使用。</w:t>
      </w:r>
    </w:p>
    <w:p w14:paraId="6DD42EB3" w14:textId="77777777" w:rsidR="00D03FBB" w:rsidRDefault="00D03FBB" w:rsidP="00E318FB">
      <w:pPr>
        <w:tabs>
          <w:tab w:val="left" w:pos="360"/>
        </w:tabs>
        <w:spacing w:line="400" w:lineRule="exact"/>
        <w:ind w:firstLineChars="200" w:firstLine="420"/>
        <w:rPr>
          <w:rFonts w:ascii="仿宋_GB2312" w:eastAsia="仿宋_GB2312"/>
        </w:rPr>
      </w:pPr>
      <w:r>
        <w:rPr>
          <w:rFonts w:ascii="仿宋_GB2312" w:eastAsia="仿宋_GB2312" w:hint="eastAsia"/>
        </w:rPr>
        <w:t>7.2.2-5 游戏开发引擎</w:t>
      </w:r>
    </w:p>
    <w:p w14:paraId="00107155" w14:textId="77777777" w:rsidR="00D03FBB" w:rsidRDefault="00D03FBB" w:rsidP="00E318FB">
      <w:pPr>
        <w:tabs>
          <w:tab w:val="left" w:pos="360"/>
        </w:tabs>
        <w:spacing w:line="400" w:lineRule="exact"/>
        <w:ind w:firstLineChars="200" w:firstLine="420"/>
        <w:rPr>
          <w:rFonts w:ascii="仿宋_GB2312" w:eastAsia="仿宋_GB2312"/>
        </w:rPr>
      </w:pPr>
      <w:r>
        <w:rPr>
          <w:rFonts w:ascii="仿宋_GB2312" w:eastAsia="仿宋_GB2312" w:hint="eastAsia"/>
        </w:rPr>
        <w:lastRenderedPageBreak/>
        <w:t>教学内容要点：课程基于虚幻4（UE4）游戏开发引擎，对游戏引擎所包含的游戏系统如：蓝图系统、渲染引擎、物理引擎、碰撞检测、音效、脚本引擎、动画引擎、人工智能、网络引擎以及场景管理等内容。</w:t>
      </w:r>
    </w:p>
    <w:p w14:paraId="11D8775D" w14:textId="77777777" w:rsidR="00D03FBB" w:rsidRDefault="00D03FBB"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教学要求：通过本课程的学习，让学生能够使用虚幻4（UE4）提供的各种游戏编写所需工具，快速制作游戏程式。</w:t>
      </w:r>
    </w:p>
    <w:p w14:paraId="3867E814" w14:textId="77777777" w:rsidR="003C1E7A" w:rsidRDefault="003C1E7A" w:rsidP="00E318FB">
      <w:pPr>
        <w:tabs>
          <w:tab w:val="left" w:pos="360"/>
        </w:tabs>
        <w:spacing w:line="400" w:lineRule="exact"/>
        <w:ind w:firstLineChars="200" w:firstLine="420"/>
        <w:rPr>
          <w:rFonts w:ascii="仿宋_GB2312" w:eastAsia="仿宋_GB2312"/>
        </w:rPr>
      </w:pPr>
      <w:r>
        <w:rPr>
          <w:rFonts w:ascii="仿宋_GB2312" w:eastAsia="仿宋_GB2312" w:hint="eastAsia"/>
        </w:rPr>
        <w:t>7.2.2-6 电子竞技产业生态</w:t>
      </w:r>
    </w:p>
    <w:p w14:paraId="053F1EBB" w14:textId="77777777" w:rsidR="003C1E7A" w:rsidRDefault="003C1E7A" w:rsidP="00E318FB">
      <w:pPr>
        <w:tabs>
          <w:tab w:val="left" w:pos="360"/>
        </w:tabs>
        <w:spacing w:line="400" w:lineRule="exact"/>
        <w:ind w:firstLineChars="200" w:firstLine="420"/>
        <w:rPr>
          <w:rFonts w:ascii="仿宋_GB2312" w:eastAsia="仿宋_GB2312"/>
        </w:rPr>
      </w:pPr>
      <w:r>
        <w:rPr>
          <w:rFonts w:ascii="仿宋_GB2312" w:eastAsia="仿宋_GB2312" w:hint="eastAsia"/>
        </w:rPr>
        <w:t>教学内容要点：</w:t>
      </w:r>
      <w:r w:rsidR="00D02A75">
        <w:rPr>
          <w:rFonts w:ascii="仿宋_GB2312" w:eastAsia="仿宋_GB2312" w:hint="eastAsia"/>
        </w:rPr>
        <w:t>分析国内外电子竞技产业链接、国内外电子竞技市场发展状况、针对</w:t>
      </w:r>
      <w:proofErr w:type="gramStart"/>
      <w:r w:rsidR="00D02A75">
        <w:rPr>
          <w:rFonts w:ascii="仿宋_GB2312" w:eastAsia="仿宋_GB2312" w:hint="eastAsia"/>
        </w:rPr>
        <w:t>国内电竞</w:t>
      </w:r>
      <w:proofErr w:type="gramEnd"/>
      <w:r w:rsidR="00D02A75">
        <w:rPr>
          <w:rFonts w:ascii="仿宋_GB2312" w:eastAsia="仿宋_GB2312" w:hint="eastAsia"/>
        </w:rPr>
        <w:t>市场的实际情况如何进行产业区域划分、开发建设与之对应的产业链，形成完整产业生态并进行维护。</w:t>
      </w:r>
    </w:p>
    <w:p w14:paraId="618A9691" w14:textId="77777777" w:rsidR="00D02A75" w:rsidRDefault="00D02A75"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教学要求：通过本课程的学习，让学生能够全面清晰认清楚国内外电子竞技的市场发展状况，并能够针对国内电子竞技的实际情况开发、建设、运营电子</w:t>
      </w:r>
      <w:proofErr w:type="gramStart"/>
      <w:r>
        <w:rPr>
          <w:rFonts w:ascii="仿宋_GB2312" w:eastAsia="仿宋_GB2312" w:hint="eastAsia"/>
        </w:rPr>
        <w:t>竞产业</w:t>
      </w:r>
      <w:proofErr w:type="gramEnd"/>
      <w:r>
        <w:rPr>
          <w:rFonts w:ascii="仿宋_GB2312" w:eastAsia="仿宋_GB2312" w:hint="eastAsia"/>
        </w:rPr>
        <w:t>生态圈。</w:t>
      </w:r>
    </w:p>
    <w:p w14:paraId="1CBF2014" w14:textId="77777777" w:rsidR="00D02A75" w:rsidRDefault="00D02A75" w:rsidP="00E318FB">
      <w:pPr>
        <w:tabs>
          <w:tab w:val="left" w:pos="360"/>
        </w:tabs>
        <w:spacing w:line="400" w:lineRule="exact"/>
        <w:ind w:firstLineChars="200" w:firstLine="420"/>
        <w:rPr>
          <w:rFonts w:ascii="仿宋_GB2312" w:eastAsia="仿宋_GB2312"/>
        </w:rPr>
      </w:pPr>
      <w:r>
        <w:rPr>
          <w:rFonts w:ascii="仿宋_GB2312" w:eastAsia="仿宋_GB2312" w:hint="eastAsia"/>
        </w:rPr>
        <w:t>7.2.2-7 电子竞技游戏技法</w:t>
      </w:r>
    </w:p>
    <w:p w14:paraId="6B3E6C37" w14:textId="77777777" w:rsidR="00D02A75" w:rsidRDefault="00D02A75" w:rsidP="00E318FB">
      <w:pPr>
        <w:tabs>
          <w:tab w:val="left" w:pos="360"/>
        </w:tabs>
        <w:spacing w:line="400" w:lineRule="exact"/>
        <w:ind w:firstLineChars="200" w:firstLine="420"/>
        <w:rPr>
          <w:rFonts w:ascii="仿宋_GB2312" w:eastAsia="仿宋_GB2312"/>
        </w:rPr>
      </w:pPr>
      <w:r>
        <w:rPr>
          <w:rFonts w:ascii="仿宋_GB2312" w:eastAsia="仿宋_GB2312" w:hint="eastAsia"/>
        </w:rPr>
        <w:t>教学内容要点：MOBA类游戏的竞技技法、FPS类游戏的竞技技法、RTS类游戏的竞技技法、SPG及卡牌类的竞技技法</w:t>
      </w:r>
    </w:p>
    <w:p w14:paraId="54CA68B9" w14:textId="77777777" w:rsidR="00D02A75" w:rsidRPr="00D02A75" w:rsidRDefault="00D02A75" w:rsidP="00D02A75">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教学要求：通过本课程的学习，让学生能够熟悉电子竞技四大类型项目的竞技要求以及技法，并能够掌握其中一类甚至多累游戏的竞技技法。</w:t>
      </w:r>
    </w:p>
    <w:p w14:paraId="74206D07"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.2.3 专业选修课模块</w:t>
      </w:r>
    </w:p>
    <w:p w14:paraId="1B038DFF" w14:textId="77777777" w:rsidR="00E318FB" w:rsidRDefault="00D03FBB" w:rsidP="00E318F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7.2.3-1 </w:t>
      </w:r>
      <w:r w:rsidR="00524995">
        <w:rPr>
          <w:rFonts w:ascii="仿宋_GB2312" w:eastAsia="仿宋_GB2312" w:hAnsi="Times New Roman" w:cs="Times New Roman" w:hint="eastAsia"/>
        </w:rPr>
        <w:t>电子竞技俱乐部运营与管理</w:t>
      </w:r>
    </w:p>
    <w:p w14:paraId="726B2B34" w14:textId="77777777" w:rsidR="00524995" w:rsidRDefault="00524995" w:rsidP="00E318FB">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教学内容要点：</w:t>
      </w:r>
      <w:proofErr w:type="gramStart"/>
      <w:r>
        <w:rPr>
          <w:rFonts w:ascii="仿宋_GB2312" w:eastAsia="仿宋_GB2312" w:hint="eastAsia"/>
        </w:rPr>
        <w:t>电竞俱乐部</w:t>
      </w:r>
      <w:proofErr w:type="gramEnd"/>
      <w:r>
        <w:rPr>
          <w:rFonts w:ascii="仿宋_GB2312" w:eastAsia="仿宋_GB2312" w:hint="eastAsia"/>
        </w:rPr>
        <w:t>概述，</w:t>
      </w:r>
      <w:proofErr w:type="gramStart"/>
      <w:r>
        <w:rPr>
          <w:rFonts w:ascii="仿宋_GB2312" w:eastAsia="仿宋_GB2312" w:hint="eastAsia"/>
        </w:rPr>
        <w:t>电竞俱乐</w:t>
      </w:r>
      <w:proofErr w:type="gramEnd"/>
      <w:r>
        <w:rPr>
          <w:rFonts w:ascii="仿宋_GB2312" w:eastAsia="仿宋_GB2312" w:hint="eastAsia"/>
        </w:rPr>
        <w:t>部类型及管理体系，</w:t>
      </w:r>
      <w:proofErr w:type="gramStart"/>
      <w:r>
        <w:rPr>
          <w:rFonts w:ascii="仿宋_GB2312" w:eastAsia="仿宋_GB2312" w:hint="eastAsia"/>
        </w:rPr>
        <w:t>电竞俱乐</w:t>
      </w:r>
      <w:proofErr w:type="gramEnd"/>
      <w:r>
        <w:rPr>
          <w:rFonts w:ascii="仿宋_GB2312" w:eastAsia="仿宋_GB2312" w:hint="eastAsia"/>
        </w:rPr>
        <w:t>部经营管理模式，</w:t>
      </w:r>
      <w:proofErr w:type="gramStart"/>
      <w:r>
        <w:rPr>
          <w:rFonts w:ascii="仿宋_GB2312" w:eastAsia="仿宋_GB2312" w:hint="eastAsia"/>
        </w:rPr>
        <w:t>电竞</w:t>
      </w:r>
      <w:proofErr w:type="gramEnd"/>
      <w:r>
        <w:rPr>
          <w:rFonts w:ascii="仿宋_GB2312" w:eastAsia="仿宋_GB2312" w:hint="eastAsia"/>
        </w:rPr>
        <w:t>青训营的经营与管理等内容。</w:t>
      </w:r>
    </w:p>
    <w:p w14:paraId="1465533E" w14:textId="77777777" w:rsidR="00524995" w:rsidRDefault="00524995"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教学要求：通过本课程的学习，使学生熟悉电子竞技俱乐部的概念、起源、意义及特征，熟知体育俱乐部的现状及发展趋势，掌握电子竞技俱乐部的管理和经营，提高学生对俱乐部管理的意识和能力。</w:t>
      </w:r>
    </w:p>
    <w:p w14:paraId="0E3733FD" w14:textId="77777777" w:rsidR="00524995" w:rsidRDefault="00524995" w:rsidP="00524995">
      <w:pPr>
        <w:tabs>
          <w:tab w:val="left" w:pos="360"/>
        </w:tabs>
        <w:spacing w:line="400" w:lineRule="exact"/>
        <w:ind w:firstLineChars="200" w:firstLine="420"/>
        <w:rPr>
          <w:rFonts w:ascii="仿宋_GB2312" w:eastAsia="仿宋_GB2312"/>
        </w:rPr>
      </w:pPr>
      <w:r>
        <w:rPr>
          <w:rFonts w:ascii="仿宋_GB2312" w:eastAsia="仿宋_GB2312" w:hint="eastAsia"/>
        </w:rPr>
        <w:t>7.2.3-2 电子竞技职业生涯规划</w:t>
      </w:r>
    </w:p>
    <w:p w14:paraId="76D228CE" w14:textId="77777777" w:rsidR="00524995" w:rsidRDefault="00524995" w:rsidP="00E318FB">
      <w:pPr>
        <w:tabs>
          <w:tab w:val="left" w:pos="360"/>
        </w:tabs>
        <w:spacing w:line="400" w:lineRule="exact"/>
        <w:ind w:firstLineChars="200" w:firstLine="420"/>
        <w:rPr>
          <w:rFonts w:ascii="仿宋_GB2312" w:eastAsia="仿宋_GB2312"/>
        </w:rPr>
      </w:pPr>
      <w:r>
        <w:rPr>
          <w:rFonts w:ascii="仿宋_GB2312" w:eastAsia="仿宋_GB2312" w:hint="eastAsia"/>
        </w:rPr>
        <w:t>教学内容要点：职业生涯规划概述、电子竞技职业、职责要求与职业发展、电子竞技职业选择与就业准备、电子竞技职业适应、电子竞技从业环境等内容。</w:t>
      </w:r>
    </w:p>
    <w:p w14:paraId="77745401" w14:textId="77777777" w:rsidR="00524995" w:rsidRDefault="00524995" w:rsidP="00E318F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w:t>
      </w:r>
      <w:proofErr w:type="gramStart"/>
      <w:r>
        <w:rPr>
          <w:rFonts w:ascii="仿宋_GB2312" w:eastAsia="仿宋_GB2312" w:hint="eastAsia"/>
        </w:rPr>
        <w:t>明确电竞职业</w:t>
      </w:r>
      <w:proofErr w:type="gramEnd"/>
      <w:r>
        <w:rPr>
          <w:rFonts w:ascii="仿宋_GB2312" w:eastAsia="仿宋_GB2312" w:hint="eastAsia"/>
        </w:rPr>
        <w:t>生涯规划，树立正确的人生价值观，引导学生成为</w:t>
      </w:r>
      <w:proofErr w:type="gramStart"/>
      <w:r>
        <w:rPr>
          <w:rFonts w:ascii="仿宋_GB2312" w:eastAsia="仿宋_GB2312" w:hint="eastAsia"/>
        </w:rPr>
        <w:t>电竞行</w:t>
      </w:r>
      <w:proofErr w:type="gramEnd"/>
      <w:r>
        <w:rPr>
          <w:rFonts w:ascii="仿宋_GB2312" w:eastAsia="仿宋_GB2312" w:hint="eastAsia"/>
        </w:rPr>
        <w:t>业的优秀人才。</w:t>
      </w:r>
    </w:p>
    <w:p w14:paraId="44C79D3A" w14:textId="77777777" w:rsidR="00524995" w:rsidRDefault="00524995" w:rsidP="00524995">
      <w:pPr>
        <w:tabs>
          <w:tab w:val="left" w:pos="360"/>
        </w:tabs>
        <w:spacing w:line="400" w:lineRule="exact"/>
        <w:ind w:firstLineChars="200" w:firstLine="420"/>
        <w:rPr>
          <w:rFonts w:ascii="仿宋_GB2312" w:eastAsia="仿宋_GB2312"/>
        </w:rPr>
      </w:pPr>
      <w:r>
        <w:rPr>
          <w:rFonts w:ascii="仿宋_GB2312" w:eastAsia="仿宋_GB2312" w:hint="eastAsia"/>
        </w:rPr>
        <w:t>7.2.3-3电子竞技运动训练</w:t>
      </w:r>
    </w:p>
    <w:p w14:paraId="38E7A571" w14:textId="77777777" w:rsidR="00524995" w:rsidRDefault="00524995" w:rsidP="00524995">
      <w:pPr>
        <w:tabs>
          <w:tab w:val="left" w:pos="360"/>
        </w:tabs>
        <w:spacing w:line="400" w:lineRule="exact"/>
        <w:ind w:firstLineChars="200" w:firstLine="420"/>
        <w:rPr>
          <w:rFonts w:ascii="仿宋_GB2312" w:eastAsia="仿宋_GB2312"/>
        </w:rPr>
      </w:pPr>
      <w:r>
        <w:rPr>
          <w:rFonts w:ascii="仿宋_GB2312" w:eastAsia="仿宋_GB2312" w:hint="eastAsia"/>
        </w:rPr>
        <w:t>教学内容要点：运动训练的目的、任务、训练原则，运动训练的基本内容、方法，训练过程的结构、组织、控制计划的安排，教练员和运动员的要求等内容。</w:t>
      </w:r>
    </w:p>
    <w:p w14:paraId="29C2C50E" w14:textId="77777777" w:rsidR="00524995" w:rsidRDefault="00524995" w:rsidP="00524995">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教学要求：通过本课程的学习，要求学生了解运动训练的基本理论，并利用这些知识分析和解决电子竞技训练实践中的各种问题，提高实际训练能力。掌握和运用训练工作技能及方法进行电子</w:t>
      </w:r>
      <w:r>
        <w:rPr>
          <w:rFonts w:ascii="仿宋_GB2312" w:eastAsia="仿宋_GB2312" w:hint="eastAsia"/>
        </w:rPr>
        <w:lastRenderedPageBreak/>
        <w:t>竞技训练。</w:t>
      </w:r>
    </w:p>
    <w:p w14:paraId="300E7E3B"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7.2.3-4数据分析与解析</w:t>
      </w:r>
    </w:p>
    <w:p w14:paraId="370D7699"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教学内容要点：大数据与数据分析，基于互联网的数据存储，数据分析工具，各类网站数据分析与应用等内容。</w:t>
      </w:r>
    </w:p>
    <w:p w14:paraId="1A8BAB45"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Ansi="Times New Roman" w:cs="Times New Roman" w:hint="eastAsia"/>
        </w:rPr>
        <w:t>教学要求：</w:t>
      </w:r>
      <w:r>
        <w:rPr>
          <w:rFonts w:ascii="仿宋_GB2312" w:eastAsia="仿宋_GB2312" w:hint="eastAsia"/>
        </w:rPr>
        <w:t>通过本课程的学习，使学生理解数据分析与解析的实际应用意义，掌握</w:t>
      </w:r>
      <w:proofErr w:type="gramStart"/>
      <w:r>
        <w:rPr>
          <w:rFonts w:ascii="仿宋_GB2312" w:eastAsia="仿宋_GB2312" w:hint="eastAsia"/>
        </w:rPr>
        <w:t>现现场</w:t>
      </w:r>
      <w:proofErr w:type="gramEnd"/>
      <w:r>
        <w:rPr>
          <w:rFonts w:ascii="仿宋_GB2312" w:eastAsia="仿宋_GB2312" w:hint="eastAsia"/>
        </w:rPr>
        <w:t>电子竞技比赛数据实时分析与解析的能力。</w:t>
      </w:r>
    </w:p>
    <w:p w14:paraId="7B3627D1"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7.2.3-5 电子竞技赛事导播</w:t>
      </w:r>
    </w:p>
    <w:p w14:paraId="67A26E24"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教学内容要点：导播技术基础、镜头切换、主镜头顺序、</w:t>
      </w:r>
      <w:proofErr w:type="gramStart"/>
      <w:r>
        <w:rPr>
          <w:rFonts w:ascii="仿宋_GB2312" w:eastAsia="仿宋_GB2312" w:hint="eastAsia"/>
        </w:rPr>
        <w:t>实时赛事</w:t>
      </w:r>
      <w:proofErr w:type="gramEnd"/>
      <w:r>
        <w:rPr>
          <w:rFonts w:ascii="仿宋_GB2312" w:eastAsia="仿宋_GB2312" w:hint="eastAsia"/>
        </w:rPr>
        <w:t>回放、导播过程中插入游戏角色的简介以及分时段转播技术等。</w:t>
      </w:r>
    </w:p>
    <w:p w14:paraId="5D684699"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教学要求：通过本课程的学习，使学生理解掌握相关导播技术的基础知识；针对电子竞技比赛直播的需求，能够应用现有的导播技术完成赛事导播。</w:t>
      </w:r>
    </w:p>
    <w:p w14:paraId="04694E87" w14:textId="77777777" w:rsidR="00C03EA8" w:rsidRDefault="00C03EA8" w:rsidP="00524995">
      <w:pPr>
        <w:tabs>
          <w:tab w:val="left" w:pos="360"/>
        </w:tabs>
        <w:spacing w:line="400" w:lineRule="exact"/>
        <w:ind w:firstLineChars="200" w:firstLine="420"/>
        <w:rPr>
          <w:rFonts w:ascii="仿宋_GB2312" w:eastAsia="仿宋_GB2312"/>
        </w:rPr>
      </w:pPr>
      <w:r>
        <w:rPr>
          <w:rFonts w:ascii="仿宋_GB2312" w:eastAsia="仿宋_GB2312" w:hint="eastAsia"/>
        </w:rPr>
        <w:t>7.2.3-6 电子竞技传播与解说</w:t>
      </w:r>
    </w:p>
    <w:p w14:paraId="56F63695" w14:textId="77777777" w:rsidR="0097153B"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教学内容要点：电子竞技解说员的相关知识、电子竞技新闻采访与写作、电子竞技赛事战报的撰写、电子竞技解说艺术、电子竞技直播的主播技术运用等内容</w:t>
      </w:r>
    </w:p>
    <w:p w14:paraId="3E98CC0B" w14:textId="77777777" w:rsidR="0097153B" w:rsidRPr="0097153B"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教学要求：通过本课程的学习，使学生具备从文字撰写、播音主持的基本素养，了解掌握电子竞技解说的专业知识。</w:t>
      </w:r>
    </w:p>
    <w:p w14:paraId="06D89AA4" w14:textId="77777777" w:rsidR="00E318FB" w:rsidRPr="00E318FB" w:rsidRDefault="00E318FB" w:rsidP="00E318FB">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.3 专项实践课程平台</w:t>
      </w:r>
    </w:p>
    <w:p w14:paraId="3EB1347C"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.3.1 军事技能模块</w:t>
      </w:r>
    </w:p>
    <w:p w14:paraId="2F3747A6"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sidRPr="00912AA5">
        <w:rPr>
          <w:rFonts w:ascii="仿宋_GB2312" w:eastAsia="仿宋_GB2312" w:hint="eastAsia"/>
        </w:rPr>
        <w:t>《三大条令》、队列基础动作、战术基础动作、军体拳</w:t>
      </w:r>
      <w:r w:rsidRPr="00912AA5">
        <w:rPr>
          <w:rFonts w:ascii="仿宋_GB2312" w:eastAsia="仿宋_GB2312" w:hint="eastAsia"/>
        </w:rPr>
        <w:t> </w:t>
      </w:r>
      <w:r w:rsidRPr="00912AA5">
        <w:rPr>
          <w:rFonts w:ascii="仿宋_GB2312" w:eastAsia="仿宋_GB2312" w:hint="eastAsia"/>
        </w:rPr>
        <w:t>、捕俘刀</w:t>
      </w:r>
    </w:p>
    <w:p w14:paraId="76C47388" w14:textId="77777777" w:rsidR="00E318FB" w:rsidRPr="00E318FB"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rPr>
        <w:t>教学要求</w:t>
      </w:r>
      <w:r>
        <w:rPr>
          <w:rFonts w:ascii="仿宋_GB2312" w:eastAsia="仿宋_GB2312" w:hint="eastAsia"/>
        </w:rPr>
        <w:t>;</w:t>
      </w:r>
      <w:r w:rsidRPr="00912AA5">
        <w:rPr>
          <w:rFonts w:ascii="仿宋_GB2312" w:eastAsia="仿宋_GB2312" w:hint="eastAsia"/>
        </w:rPr>
        <w:t>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14:paraId="69912C81"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 实习与毕业设计模块</w:t>
      </w:r>
    </w:p>
    <w:p w14:paraId="016533B3"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.3.2-1 专业认知</w:t>
      </w:r>
    </w:p>
    <w:p w14:paraId="227CFD8C"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教学内容要点：专业介绍、专业课程介绍、专业教育</w:t>
      </w:r>
      <w:r>
        <w:rPr>
          <w:rFonts w:ascii="仿宋_GB2312" w:eastAsia="仿宋_GB2312"/>
        </w:rPr>
        <w:t>。</w:t>
      </w:r>
    </w:p>
    <w:p w14:paraId="30179B16" w14:textId="77777777" w:rsidR="00E318FB" w:rsidRPr="00E318FB"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本课程的学习，使得学生对计算机应用技术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14:paraId="14A554F4"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.3.2-2 岗位认知</w:t>
      </w:r>
    </w:p>
    <w:p w14:paraId="25B8C815"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教学内容要点：本专业的职业面向，就业前景，毕业后能从事的岗位，各类</w:t>
      </w:r>
      <w:r w:rsidR="005C072C">
        <w:rPr>
          <w:rFonts w:ascii="仿宋_GB2312" w:eastAsia="仿宋_GB2312" w:hint="eastAsia"/>
        </w:rPr>
        <w:t>电子竞技</w:t>
      </w:r>
      <w:r>
        <w:rPr>
          <w:rFonts w:ascii="仿宋_GB2312" w:eastAsia="仿宋_GB2312" w:hint="eastAsia"/>
        </w:rPr>
        <w:t>岗位</w:t>
      </w:r>
      <w:r w:rsidR="005C072C">
        <w:rPr>
          <w:rFonts w:ascii="仿宋_GB2312" w:eastAsia="仿宋_GB2312" w:hint="eastAsia"/>
        </w:rPr>
        <w:t>及相</w:t>
      </w:r>
      <w:r w:rsidR="005C072C">
        <w:rPr>
          <w:rFonts w:ascii="仿宋_GB2312" w:eastAsia="仿宋_GB2312" w:hint="eastAsia"/>
        </w:rPr>
        <w:lastRenderedPageBreak/>
        <w:t>关岗位</w:t>
      </w:r>
      <w:r>
        <w:rPr>
          <w:rFonts w:ascii="仿宋_GB2312" w:eastAsia="仿宋_GB2312" w:hint="eastAsia"/>
        </w:rPr>
        <w:t>的职责、工作技能和素质要求，岗位价值、地位和待遇等。</w:t>
      </w:r>
    </w:p>
    <w:p w14:paraId="3CE088A3" w14:textId="77777777" w:rsidR="00E318FB" w:rsidRPr="00E318FB" w:rsidRDefault="0097153B" w:rsidP="0097153B">
      <w:pPr>
        <w:tabs>
          <w:tab w:val="left" w:pos="360"/>
        </w:tabs>
        <w:spacing w:line="400" w:lineRule="exact"/>
        <w:rPr>
          <w:rFonts w:ascii="仿宋_GB2312" w:eastAsia="仿宋_GB2312" w:hAnsi="Times New Roman" w:cs="Times New Roman"/>
        </w:rPr>
      </w:pPr>
      <w:r>
        <w:rPr>
          <w:rFonts w:ascii="仿宋_GB2312" w:eastAsia="仿宋_GB2312" w:hint="eastAsia"/>
        </w:rPr>
        <w:t>教学要求：通过本课程的学习，要求学生了解对本专业的职业面向，熟悉各类岗位的职责、工作技能和素质要求，岗位价值、地位和待遇。</w:t>
      </w:r>
    </w:p>
    <w:p w14:paraId="0CE69D7D" w14:textId="77777777" w:rsidR="00E84BD5" w:rsidRDefault="00E84BD5"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 xml:space="preserve">.3.2-3 </w:t>
      </w:r>
      <w:r>
        <w:rPr>
          <w:rFonts w:ascii="仿宋_GB2312" w:eastAsia="仿宋_GB2312" w:hAnsi="Times New Roman" w:cs="Times New Roman" w:hint="eastAsia"/>
        </w:rPr>
        <w:t>在岗</w:t>
      </w:r>
      <w:r>
        <w:rPr>
          <w:rFonts w:ascii="仿宋_GB2312" w:eastAsia="仿宋_GB2312" w:hAnsi="Times New Roman" w:cs="Times New Roman"/>
        </w:rPr>
        <w:t>学习</w:t>
      </w:r>
    </w:p>
    <w:p w14:paraId="06346C20"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005C072C">
        <w:rPr>
          <w:rFonts w:ascii="仿宋_GB2312" w:eastAsia="仿宋_GB2312" w:hint="eastAsia"/>
        </w:rPr>
        <w:t>C程序设计</w:t>
      </w:r>
      <w:r>
        <w:rPr>
          <w:rFonts w:ascii="仿宋_GB2312" w:eastAsia="仿宋_GB2312" w:hint="eastAsia"/>
        </w:rPr>
        <w:t>、</w:t>
      </w:r>
      <w:r w:rsidR="005C072C">
        <w:rPr>
          <w:rFonts w:ascii="仿宋_GB2312" w:eastAsia="仿宋_GB2312" w:hint="eastAsia"/>
        </w:rPr>
        <w:t>MySQL数据库开发、游戏开发</w:t>
      </w:r>
      <w:r>
        <w:rPr>
          <w:rFonts w:ascii="仿宋_GB2312" w:eastAsia="仿宋_GB2312"/>
        </w:rPr>
        <w:t>。</w:t>
      </w:r>
    </w:p>
    <w:p w14:paraId="2424C571" w14:textId="77777777" w:rsidR="00E84BD5"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教学要求：通过在岗学习，要求学生能熟练进行</w:t>
      </w:r>
      <w:r w:rsidR="00576E1A">
        <w:rPr>
          <w:rFonts w:ascii="仿宋_GB2312" w:eastAsia="仿宋_GB2312" w:hint="eastAsia"/>
        </w:rPr>
        <w:t>游戏开发工具使用，掌握游戏开发工具的各项功能</w:t>
      </w:r>
      <w:r>
        <w:rPr>
          <w:rFonts w:ascii="仿宋_GB2312" w:eastAsia="仿宋_GB2312" w:hint="eastAsia"/>
        </w:rPr>
        <w:t>。</w:t>
      </w:r>
      <w:r w:rsidR="00576E1A">
        <w:rPr>
          <w:rFonts w:ascii="仿宋_GB2312" w:eastAsia="仿宋_GB2312" w:hint="eastAsia"/>
        </w:rPr>
        <w:t>同时通过在岗学习能够了解游戏开发的流程</w:t>
      </w:r>
      <w:r w:rsidR="007F2FA6">
        <w:rPr>
          <w:rFonts w:ascii="仿宋_GB2312" w:eastAsia="仿宋_GB2312" w:hint="eastAsia"/>
        </w:rPr>
        <w:t>，为之后就业选择多一个选项。</w:t>
      </w:r>
    </w:p>
    <w:p w14:paraId="31B75445"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w:t>
      </w:r>
      <w:r w:rsidR="00E84BD5">
        <w:rPr>
          <w:rFonts w:ascii="仿宋_GB2312" w:eastAsia="仿宋_GB2312" w:hAnsi="Times New Roman" w:cs="Times New Roman"/>
        </w:rPr>
        <w:t>4</w:t>
      </w:r>
      <w:r w:rsidRPr="00E318FB">
        <w:rPr>
          <w:rFonts w:ascii="仿宋_GB2312" w:eastAsia="仿宋_GB2312" w:hAnsi="Times New Roman" w:cs="Times New Roman"/>
        </w:rPr>
        <w:t xml:space="preserve"> </w:t>
      </w:r>
      <w:proofErr w:type="gramStart"/>
      <w:r w:rsidRPr="00E318FB">
        <w:rPr>
          <w:rFonts w:ascii="仿宋_GB2312" w:eastAsia="仿宋_GB2312" w:hAnsi="Times New Roman" w:cs="Times New Roman"/>
        </w:rPr>
        <w:t>跟岗实习</w:t>
      </w:r>
      <w:proofErr w:type="gramEnd"/>
    </w:p>
    <w:p w14:paraId="6128BB33"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w:t>
      </w:r>
      <w:r w:rsidR="007F2FA6">
        <w:rPr>
          <w:rFonts w:ascii="仿宋_GB2312" w:eastAsia="仿宋_GB2312" w:hint="eastAsia"/>
        </w:rPr>
        <w:t>电子竞技运动技法、电子竞技教练技术、电子竞技赛事策划、电子竞技运营管理</w:t>
      </w:r>
      <w:r w:rsidR="00BF474F">
        <w:rPr>
          <w:rFonts w:ascii="仿宋_GB2312" w:eastAsia="仿宋_GB2312" w:hint="eastAsia"/>
        </w:rPr>
        <w:t>等</w:t>
      </w:r>
      <w:r w:rsidR="007F2FA6">
        <w:rPr>
          <w:rFonts w:ascii="仿宋_GB2312" w:eastAsia="仿宋_GB2312" w:hint="eastAsia"/>
        </w:rPr>
        <w:t>以及相关岗位</w:t>
      </w:r>
      <w:r>
        <w:rPr>
          <w:rFonts w:ascii="仿宋_GB2312" w:eastAsia="仿宋_GB2312" w:hint="eastAsia"/>
        </w:rPr>
        <w:t>其中一个岗位</w:t>
      </w:r>
      <w:proofErr w:type="gramStart"/>
      <w:r>
        <w:rPr>
          <w:rFonts w:ascii="仿宋_GB2312" w:eastAsia="仿宋_GB2312" w:hint="eastAsia"/>
        </w:rPr>
        <w:t>进行跟岗</w:t>
      </w:r>
      <w:proofErr w:type="gramEnd"/>
      <w:r>
        <w:rPr>
          <w:rFonts w:ascii="仿宋_GB2312" w:eastAsia="仿宋_GB2312" w:hint="eastAsia"/>
        </w:rPr>
        <w:t>实习。</w:t>
      </w:r>
    </w:p>
    <w:p w14:paraId="72A26F16" w14:textId="77777777" w:rsidR="00E318FB" w:rsidRDefault="0097153B" w:rsidP="0097153B">
      <w:pPr>
        <w:tabs>
          <w:tab w:val="left" w:pos="360"/>
        </w:tabs>
        <w:spacing w:line="400" w:lineRule="exact"/>
        <w:ind w:firstLineChars="200" w:firstLine="420"/>
        <w:rPr>
          <w:rFonts w:ascii="仿宋_GB2312" w:eastAsia="仿宋_GB2312"/>
        </w:rPr>
      </w:pPr>
      <w:r>
        <w:rPr>
          <w:rFonts w:ascii="仿宋_GB2312" w:eastAsia="仿宋_GB2312" w:hint="eastAsia"/>
        </w:rPr>
        <w:t>教学要求：</w:t>
      </w:r>
      <w:proofErr w:type="gramStart"/>
      <w:r>
        <w:rPr>
          <w:rFonts w:ascii="仿宋_GB2312" w:eastAsia="仿宋_GB2312" w:hint="eastAsia"/>
        </w:rPr>
        <w:t>通过跟岗实习</w:t>
      </w:r>
      <w:proofErr w:type="gramEnd"/>
      <w:r>
        <w:rPr>
          <w:rFonts w:ascii="仿宋_GB2312" w:eastAsia="仿宋_GB2312" w:hint="eastAsia"/>
        </w:rPr>
        <w:t>，要求学生具备</w:t>
      </w:r>
      <w:r w:rsidR="007F2FA6">
        <w:rPr>
          <w:rFonts w:ascii="仿宋_GB2312" w:eastAsia="仿宋_GB2312" w:hint="eastAsia"/>
        </w:rPr>
        <w:t>电子竞技运动员、电子竞技教练员、电子竞技赛事策划、电子竞技运营管理以及相关</w:t>
      </w:r>
      <w:r>
        <w:rPr>
          <w:rFonts w:ascii="仿宋_GB2312" w:eastAsia="仿宋_GB2312" w:hint="eastAsia"/>
        </w:rPr>
        <w:t>岗位的实际工作能力；培养学生具有良好的</w:t>
      </w:r>
      <w:r w:rsidR="007F2FA6">
        <w:rPr>
          <w:rFonts w:ascii="仿宋_GB2312" w:eastAsia="仿宋_GB2312" w:hint="eastAsia"/>
        </w:rPr>
        <w:t>电子竞技行业</w:t>
      </w:r>
      <w:r>
        <w:rPr>
          <w:rFonts w:ascii="仿宋_GB2312" w:eastAsia="仿宋_GB2312" w:hint="eastAsia"/>
        </w:rPr>
        <w:t>服务意识，良好的沟通协调能力；培养学生的敬业精神、团队精神、责任意识以及良好的职业心态和作风；使学生具有较强逻辑思维能力，良好的审美观和创新意识，优秀的设计创意素养。</w:t>
      </w:r>
    </w:p>
    <w:p w14:paraId="5C8C9DD8" w14:textId="77777777" w:rsidR="003A1BB7" w:rsidRDefault="003A1BB7" w:rsidP="0097153B">
      <w:pPr>
        <w:tabs>
          <w:tab w:val="left" w:pos="360"/>
        </w:tabs>
        <w:spacing w:line="400" w:lineRule="exact"/>
        <w:ind w:firstLineChars="200" w:firstLine="420"/>
        <w:rPr>
          <w:rFonts w:ascii="仿宋_GB2312" w:eastAsia="仿宋_GB2312"/>
        </w:rPr>
      </w:pPr>
      <w:r>
        <w:rPr>
          <w:rFonts w:ascii="仿宋_GB2312" w:eastAsia="仿宋_GB2312" w:hint="eastAsia"/>
        </w:rPr>
        <w:t>7.3.2-5 电子竞技赛事策划与组织</w:t>
      </w:r>
    </w:p>
    <w:p w14:paraId="1990553E" w14:textId="77777777" w:rsidR="003A1BB7" w:rsidRDefault="003A1BB7" w:rsidP="0097153B">
      <w:pPr>
        <w:tabs>
          <w:tab w:val="left" w:pos="360"/>
        </w:tabs>
        <w:spacing w:line="400" w:lineRule="exact"/>
        <w:ind w:firstLineChars="200" w:firstLine="420"/>
        <w:rPr>
          <w:rFonts w:ascii="仿宋_GB2312" w:eastAsia="仿宋_GB2312"/>
        </w:rPr>
      </w:pPr>
      <w:r>
        <w:rPr>
          <w:rFonts w:ascii="仿宋_GB2312" w:eastAsia="仿宋_GB2312" w:hint="eastAsia"/>
        </w:rPr>
        <w:t>教学内容：电子竞技赛事的体系及规划、电子竞技赛事的利益关系、电子竞技赛事的运营管理机构、电子竞技赛事的赞助商及营销管理等。</w:t>
      </w:r>
    </w:p>
    <w:p w14:paraId="5122E2F8" w14:textId="77777777" w:rsidR="003A1BB7" w:rsidRDefault="003A1BB7" w:rsidP="0097153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教学要求：通过本课程学习，使学生能够了解电子竞技赛事的体系及总体规划的基本方法，了解电子竞技赛事的利益相关者的构成及</w:t>
      </w:r>
      <w:proofErr w:type="gramStart"/>
      <w:r>
        <w:rPr>
          <w:rFonts w:ascii="仿宋_GB2312" w:eastAsia="仿宋_GB2312" w:hint="eastAsia"/>
        </w:rPr>
        <w:t>基本基本</w:t>
      </w:r>
      <w:proofErr w:type="gramEnd"/>
      <w:r>
        <w:rPr>
          <w:rFonts w:ascii="仿宋_GB2312" w:eastAsia="仿宋_GB2312" w:hint="eastAsia"/>
        </w:rPr>
        <w:t>的协调治理方法。了解电子竞技赛事的运营管理机构及基本运营方法，了解电子竞技赛事的赞助构成及基本的市场营销方法。</w:t>
      </w:r>
    </w:p>
    <w:p w14:paraId="426A2DD1" w14:textId="77777777" w:rsidR="003A1BB7" w:rsidRDefault="003A1BB7" w:rsidP="0097153B">
      <w:pPr>
        <w:tabs>
          <w:tab w:val="left" w:pos="360"/>
        </w:tabs>
        <w:spacing w:line="400" w:lineRule="exact"/>
        <w:ind w:firstLineChars="200" w:firstLine="420"/>
        <w:rPr>
          <w:rFonts w:ascii="仿宋_GB2312" w:eastAsia="仿宋_GB2312"/>
        </w:rPr>
      </w:pPr>
      <w:r>
        <w:rPr>
          <w:rFonts w:ascii="仿宋_GB2312" w:eastAsia="仿宋_GB2312" w:hint="eastAsia"/>
        </w:rPr>
        <w:t>7.3.2-6 电子竞技项目模拟对抗</w:t>
      </w:r>
    </w:p>
    <w:p w14:paraId="7E6C9013" w14:textId="77777777" w:rsidR="003A1BB7" w:rsidRDefault="003A1BB7" w:rsidP="0097153B">
      <w:pPr>
        <w:tabs>
          <w:tab w:val="left" w:pos="360"/>
        </w:tabs>
        <w:spacing w:line="400" w:lineRule="exact"/>
        <w:ind w:firstLineChars="200" w:firstLine="420"/>
        <w:rPr>
          <w:rFonts w:ascii="仿宋_GB2312" w:eastAsia="仿宋_GB2312"/>
        </w:rPr>
      </w:pPr>
      <w:r>
        <w:rPr>
          <w:rFonts w:ascii="仿宋_GB2312" w:eastAsia="仿宋_GB2312" w:hint="eastAsia"/>
        </w:rPr>
        <w:t>教学内容：</w:t>
      </w:r>
      <w:r w:rsidR="00AF2FDC">
        <w:rPr>
          <w:rFonts w:ascii="仿宋_GB2312" w:eastAsia="仿宋_GB2312" w:hint="eastAsia"/>
        </w:rPr>
        <w:t>电子竞技对抗的基本内容、操作各类电子竞技游戏、各类游戏战术的实施与配合。</w:t>
      </w:r>
    </w:p>
    <w:p w14:paraId="25E03159" w14:textId="77777777" w:rsidR="00AF2FDC" w:rsidRDefault="00AF2FDC" w:rsidP="0097153B">
      <w:pPr>
        <w:tabs>
          <w:tab w:val="left" w:pos="360"/>
        </w:tabs>
        <w:spacing w:line="400" w:lineRule="exact"/>
        <w:ind w:firstLineChars="200" w:firstLine="420"/>
        <w:rPr>
          <w:rFonts w:ascii="仿宋_GB2312" w:eastAsia="仿宋_GB2312"/>
        </w:rPr>
      </w:pPr>
      <w:r>
        <w:rPr>
          <w:rFonts w:ascii="仿宋_GB2312" w:eastAsia="仿宋_GB2312" w:hint="eastAsia"/>
        </w:rPr>
        <w:t>教学要求：通过本课程的学习，培养学生独立思考，交流，总结，团队合作的能力，认识到不同游戏模式差异性，共通性与多样性。使学生具备较强的分析与洞察力、团队合作能力、沟通和组织能力。</w:t>
      </w:r>
    </w:p>
    <w:p w14:paraId="24D1F455" w14:textId="77777777" w:rsidR="00AF2FDC" w:rsidRDefault="00AF2FDC" w:rsidP="0097153B">
      <w:pPr>
        <w:tabs>
          <w:tab w:val="left" w:pos="360"/>
        </w:tabs>
        <w:spacing w:line="400" w:lineRule="exact"/>
        <w:ind w:firstLineChars="200" w:firstLine="420"/>
        <w:rPr>
          <w:rFonts w:ascii="仿宋_GB2312" w:eastAsia="仿宋_GB2312"/>
        </w:rPr>
      </w:pPr>
      <w:r>
        <w:rPr>
          <w:rFonts w:ascii="仿宋_GB2312" w:eastAsia="仿宋_GB2312" w:hint="eastAsia"/>
        </w:rPr>
        <w:t>7.3.2-7 电子竞技主播</w:t>
      </w:r>
    </w:p>
    <w:p w14:paraId="259721EB" w14:textId="77777777" w:rsidR="00AF2FDC" w:rsidRDefault="00AF2FDC" w:rsidP="0097153B">
      <w:pPr>
        <w:tabs>
          <w:tab w:val="left" w:pos="360"/>
        </w:tabs>
        <w:spacing w:line="400" w:lineRule="exact"/>
        <w:ind w:firstLineChars="200" w:firstLine="420"/>
        <w:rPr>
          <w:rFonts w:ascii="仿宋_GB2312" w:eastAsia="仿宋_GB2312"/>
        </w:rPr>
      </w:pPr>
      <w:r>
        <w:rPr>
          <w:rFonts w:ascii="仿宋_GB2312" w:eastAsia="仿宋_GB2312" w:hint="eastAsia"/>
        </w:rPr>
        <w:t>教学内容：</w:t>
      </w:r>
      <w:proofErr w:type="gramStart"/>
      <w:r w:rsidR="002C53A1">
        <w:rPr>
          <w:rFonts w:ascii="仿宋_GB2312" w:eastAsia="仿宋_GB2312" w:hint="eastAsia"/>
        </w:rPr>
        <w:t>播行业</w:t>
      </w:r>
      <w:proofErr w:type="gramEnd"/>
      <w:r w:rsidR="002C53A1">
        <w:rPr>
          <w:rFonts w:ascii="仿宋_GB2312" w:eastAsia="仿宋_GB2312" w:hint="eastAsia"/>
        </w:rPr>
        <w:t>平台与职业化，直播工具的使用，风格定位与内容规划，直播互动技巧，粉丝积累与维护，个人IP打造等内容。</w:t>
      </w:r>
    </w:p>
    <w:p w14:paraId="31FD0153" w14:textId="77777777" w:rsidR="002C53A1" w:rsidRDefault="002C53A1" w:rsidP="0097153B">
      <w:pPr>
        <w:tabs>
          <w:tab w:val="left" w:pos="360"/>
        </w:tabs>
        <w:spacing w:line="400" w:lineRule="exact"/>
        <w:ind w:firstLineChars="200" w:firstLine="420"/>
        <w:rPr>
          <w:rFonts w:ascii="仿宋_GB2312" w:eastAsia="仿宋_GB2312"/>
        </w:rPr>
      </w:pPr>
      <w:r>
        <w:rPr>
          <w:rFonts w:ascii="仿宋_GB2312" w:eastAsia="仿宋_GB2312" w:hint="eastAsia"/>
        </w:rPr>
        <w:t>教学内容：通过本课程的学习，要求学生学会主播自我学习、自我包装的方法，并具备独立成长的能力，紧跟时代潮流，成为一名合格的直播行业从业者。</w:t>
      </w:r>
    </w:p>
    <w:p w14:paraId="52289588" w14:textId="77777777" w:rsidR="002C53A1" w:rsidRDefault="002C53A1" w:rsidP="0097153B">
      <w:pPr>
        <w:tabs>
          <w:tab w:val="left" w:pos="360"/>
        </w:tabs>
        <w:spacing w:line="400" w:lineRule="exact"/>
        <w:ind w:firstLineChars="200" w:firstLine="420"/>
        <w:rPr>
          <w:rFonts w:ascii="仿宋_GB2312" w:eastAsia="仿宋_GB2312"/>
        </w:rPr>
      </w:pPr>
      <w:r>
        <w:rPr>
          <w:rFonts w:ascii="仿宋_GB2312" w:eastAsia="仿宋_GB2312" w:hint="eastAsia"/>
        </w:rPr>
        <w:t>7.3.2-8 软件测试</w:t>
      </w:r>
    </w:p>
    <w:p w14:paraId="79FD6E13" w14:textId="77777777" w:rsidR="002C53A1" w:rsidRDefault="002C53A1" w:rsidP="0097153B">
      <w:pPr>
        <w:tabs>
          <w:tab w:val="left" w:pos="360"/>
        </w:tabs>
        <w:spacing w:line="400" w:lineRule="exact"/>
        <w:ind w:firstLineChars="200" w:firstLine="420"/>
        <w:rPr>
          <w:rFonts w:ascii="仿宋_GB2312" w:eastAsia="仿宋_GB2312"/>
        </w:rPr>
      </w:pPr>
      <w:r>
        <w:rPr>
          <w:rFonts w:ascii="仿宋_GB2312" w:eastAsia="仿宋_GB2312" w:hint="eastAsia"/>
        </w:rPr>
        <w:t>教学内容：游戏软件测试的模型和分类，游戏软件测试的原则、策略、流程，游戏软件测试的流程，游戏软件生命周期，游戏软件的改进等。</w:t>
      </w:r>
    </w:p>
    <w:p w14:paraId="0A74CFC8" w14:textId="77777777" w:rsidR="002C53A1" w:rsidRPr="002C53A1" w:rsidRDefault="002C53A1"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lastRenderedPageBreak/>
        <w:t>教学要求：通过本课程的教学，使学生掌握游戏软件测试的理论知识，掌握游戏软件测试技术和方法，能承担游戏软件测试的工作任务。学生掌握今后从事电子竞技游戏软件开发、设计、测试及其他岗位工作的职业工作能力。</w:t>
      </w:r>
    </w:p>
    <w:p w14:paraId="3E53EF51"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w:t>
      </w:r>
      <w:r w:rsidR="002C53A1">
        <w:rPr>
          <w:rFonts w:ascii="仿宋_GB2312" w:eastAsia="仿宋_GB2312" w:hAnsi="Times New Roman" w:cs="Times New Roman" w:hint="eastAsia"/>
        </w:rPr>
        <w:t>9</w:t>
      </w:r>
      <w:r w:rsidRPr="00E318FB">
        <w:rPr>
          <w:rFonts w:ascii="仿宋_GB2312" w:eastAsia="仿宋_GB2312" w:hAnsi="Times New Roman" w:cs="Times New Roman"/>
        </w:rPr>
        <w:t xml:space="preserve"> 顶岗实习</w:t>
      </w:r>
    </w:p>
    <w:p w14:paraId="3510D117"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教学内容要点：选择</w:t>
      </w:r>
      <w:r w:rsidR="00BF474F">
        <w:rPr>
          <w:rFonts w:ascii="仿宋_GB2312" w:eastAsia="仿宋_GB2312" w:hint="eastAsia"/>
        </w:rPr>
        <w:t>电子竞技运动</w:t>
      </w:r>
      <w:r>
        <w:rPr>
          <w:rFonts w:ascii="仿宋_GB2312" w:eastAsia="仿宋_GB2312" w:hint="eastAsia"/>
        </w:rPr>
        <w:t>、</w:t>
      </w:r>
      <w:r w:rsidR="00BF474F">
        <w:rPr>
          <w:rFonts w:ascii="仿宋_GB2312" w:eastAsia="仿宋_GB2312" w:hint="eastAsia"/>
        </w:rPr>
        <w:t>电子竞技教练</w:t>
      </w:r>
      <w:r>
        <w:rPr>
          <w:rFonts w:ascii="仿宋_GB2312" w:eastAsia="仿宋_GB2312" w:hint="eastAsia"/>
        </w:rPr>
        <w:t>、</w:t>
      </w:r>
      <w:r w:rsidR="00BF474F">
        <w:rPr>
          <w:rFonts w:ascii="仿宋_GB2312" w:eastAsia="仿宋_GB2312" w:hint="eastAsia"/>
        </w:rPr>
        <w:t>电子竞技赛事策划</w:t>
      </w:r>
      <w:r>
        <w:rPr>
          <w:rFonts w:ascii="仿宋_GB2312" w:eastAsia="仿宋_GB2312" w:hint="eastAsia"/>
        </w:rPr>
        <w:t>、</w:t>
      </w:r>
      <w:r w:rsidR="00BF474F">
        <w:rPr>
          <w:rFonts w:ascii="仿宋_GB2312" w:eastAsia="仿宋_GB2312" w:hint="eastAsia"/>
        </w:rPr>
        <w:t>电子竞技运营管理等以及相关岗位</w:t>
      </w:r>
      <w:r>
        <w:rPr>
          <w:rFonts w:ascii="仿宋_GB2312" w:eastAsia="仿宋_GB2312" w:hint="eastAsia"/>
        </w:rPr>
        <w:t>其中一个岗位进行顶岗实习。</w:t>
      </w:r>
    </w:p>
    <w:p w14:paraId="613230F3" w14:textId="77777777" w:rsidR="00E318FB" w:rsidRPr="00E318FB" w:rsidRDefault="0097153B" w:rsidP="0097153B">
      <w:pPr>
        <w:tabs>
          <w:tab w:val="left" w:pos="360"/>
        </w:tabs>
        <w:spacing w:line="400" w:lineRule="exact"/>
        <w:ind w:firstLineChars="200" w:firstLine="420"/>
        <w:rPr>
          <w:rFonts w:ascii="仿宋_GB2312" w:eastAsia="仿宋_GB2312" w:hAnsi="Times New Roman" w:cs="Times New Roman"/>
        </w:rPr>
      </w:pPr>
      <w:r>
        <w:rPr>
          <w:rFonts w:ascii="仿宋_GB2312" w:eastAsia="仿宋_GB2312" w:hint="eastAsia"/>
        </w:rPr>
        <w:t>教学要求：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做人，为走上社会、顺利实现就业做好充分的思想和心理准备，打下良好的基础。要求学生根据顶岗实习情况，在指导老师和企业专家的指导下，完成顶岗实习手册的填写。</w:t>
      </w:r>
    </w:p>
    <w:p w14:paraId="5D8CD30F"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.3.2-</w:t>
      </w:r>
      <w:r w:rsidR="00E84BD5">
        <w:rPr>
          <w:rFonts w:ascii="仿宋_GB2312" w:eastAsia="仿宋_GB2312" w:hAnsi="Times New Roman" w:cs="Times New Roman"/>
        </w:rPr>
        <w:t>6</w:t>
      </w:r>
      <w:r w:rsidRPr="00E318FB">
        <w:rPr>
          <w:rFonts w:ascii="仿宋_GB2312" w:eastAsia="仿宋_GB2312" w:hAnsi="Times New Roman" w:cs="Times New Roman" w:hint="eastAsia"/>
        </w:rPr>
        <w:t>毕业实习报告（含设计方案、作品/生产产品）</w:t>
      </w:r>
    </w:p>
    <w:p w14:paraId="7E89DF28" w14:textId="77777777" w:rsidR="0097153B" w:rsidRDefault="0097153B" w:rsidP="0097153B">
      <w:pPr>
        <w:tabs>
          <w:tab w:val="left" w:pos="360"/>
        </w:tabs>
        <w:spacing w:line="360" w:lineRule="exact"/>
        <w:ind w:firstLineChars="200" w:firstLine="420"/>
        <w:rPr>
          <w:rFonts w:ascii="仿宋_GB2312" w:eastAsia="仿宋_GB2312"/>
        </w:rPr>
      </w:pPr>
      <w:r>
        <w:rPr>
          <w:rFonts w:ascii="仿宋_GB2312" w:eastAsia="仿宋_GB2312" w:hint="eastAsia"/>
        </w:rPr>
        <w:t>教学内容要点：毕业设计</w:t>
      </w:r>
      <w:r>
        <w:rPr>
          <w:rFonts w:ascii="仿宋_GB2312" w:eastAsia="仿宋_GB2312"/>
        </w:rPr>
        <w:t>，毕业论文选题，撰写毕业论文，编排论文格式。</w:t>
      </w:r>
    </w:p>
    <w:p w14:paraId="0A42F347" w14:textId="1ECE8C70" w:rsidR="00E318FB" w:rsidRDefault="0097153B" w:rsidP="0097153B">
      <w:pPr>
        <w:tabs>
          <w:tab w:val="left" w:pos="360"/>
        </w:tabs>
        <w:spacing w:line="400" w:lineRule="exact"/>
        <w:ind w:firstLineChars="200" w:firstLine="420"/>
        <w:rPr>
          <w:rFonts w:ascii="仿宋_GB2312" w:eastAsia="仿宋_GB2312"/>
        </w:rPr>
      </w:pPr>
      <w:r>
        <w:rPr>
          <w:rFonts w:ascii="仿宋_GB2312" w:eastAsia="仿宋_GB2312" w:hint="eastAsia"/>
        </w:rPr>
        <w:t>教学要求：通过毕业论文/设计，培养学生综合运用、巩固与扩展所学的基础理论和专业知识，培养学生独立分析、解决实际问题能力、培养学生处理数据和信息的能力；培养学生正确的理论联系实际的工作作风，严肃认真的科学态度；培养学生进行社会调查研究；文献资料收集、阅读和整理、使用；提出论点、综合论证、总结写作等基本技能。</w:t>
      </w:r>
    </w:p>
    <w:p w14:paraId="1B1D5563" w14:textId="77777777" w:rsidR="00705A9E" w:rsidRDefault="00705A9E" w:rsidP="00705A9E">
      <w:pPr>
        <w:tabs>
          <w:tab w:val="left" w:pos="360"/>
        </w:tabs>
        <w:spacing w:line="360" w:lineRule="exact"/>
        <w:ind w:firstLineChars="200" w:firstLine="422"/>
        <w:rPr>
          <w:rFonts w:ascii="仿宋_GB2312" w:eastAsia="仿宋_GB2312" w:hAnsi="Times New Roman" w:cs="Times New Roman"/>
          <w:b/>
          <w:color w:val="FF0000"/>
        </w:rPr>
      </w:pPr>
      <w:bookmarkStart w:id="1" w:name="_Hlk84685080"/>
    </w:p>
    <w:p w14:paraId="1729D366" w14:textId="3A9FAF85" w:rsidR="00705A9E" w:rsidRDefault="00705A9E" w:rsidP="00705A9E">
      <w:pPr>
        <w:tabs>
          <w:tab w:val="left" w:pos="360"/>
        </w:tabs>
        <w:spacing w:line="360" w:lineRule="exact"/>
        <w:ind w:firstLineChars="200" w:firstLine="422"/>
        <w:rPr>
          <w:rFonts w:ascii="仿宋_GB2312" w:eastAsia="仿宋_GB2312" w:hAnsi="Times New Roman" w:cs="Times New Roman"/>
          <w:b/>
          <w:color w:val="FF0000"/>
        </w:rPr>
      </w:pPr>
      <w:r w:rsidRPr="00010F5F">
        <w:rPr>
          <w:rFonts w:ascii="仿宋_GB2312" w:eastAsia="仿宋_GB2312" w:hAnsi="Times New Roman" w:cs="Times New Roman" w:hint="eastAsia"/>
          <w:b/>
          <w:color w:val="FF0000"/>
        </w:rPr>
        <w:t>7.4 创新类课程平台（由教学科研部及相关教学部门制定，详见“指导意见中专业人才培养方案模板”）</w:t>
      </w:r>
    </w:p>
    <w:bookmarkEnd w:id="1"/>
    <w:p w14:paraId="74EE73E2" w14:textId="77777777" w:rsidR="00705A9E" w:rsidRPr="00705A9E" w:rsidRDefault="00705A9E" w:rsidP="0097153B">
      <w:pPr>
        <w:tabs>
          <w:tab w:val="left" w:pos="360"/>
        </w:tabs>
        <w:spacing w:line="400" w:lineRule="exact"/>
        <w:ind w:firstLineChars="200" w:firstLine="420"/>
        <w:rPr>
          <w:rFonts w:ascii="仿宋_GB2312" w:eastAsia="仿宋_GB2312" w:hAnsi="Times New Roman" w:cs="Times New Roman" w:hint="eastAsia"/>
        </w:rPr>
      </w:pPr>
    </w:p>
    <w:p w14:paraId="4F5BBD62" w14:textId="77777777" w:rsidR="00E318FB" w:rsidRPr="0097153B" w:rsidRDefault="00E318FB" w:rsidP="0097153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8</w:t>
      </w:r>
      <w:r w:rsidRPr="00E318FB">
        <w:rPr>
          <w:rFonts w:ascii="仿宋_GB2312" w:eastAsia="仿宋_GB2312" w:hAnsi="Times New Roman" w:cs="Times New Roman" w:hint="eastAsia"/>
          <w:b/>
        </w:rPr>
        <w:t>.【实施保障】</w:t>
      </w:r>
    </w:p>
    <w:p w14:paraId="0D7D3EF5" w14:textId="77777777"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1</w:t>
      </w:r>
      <w:r w:rsidRPr="00E318FB">
        <w:rPr>
          <w:rFonts w:ascii="仿宋_GB2312" w:eastAsia="仿宋_GB2312" w:hAnsi="宋体" w:cs="宋体" w:hint="eastAsia"/>
          <w:b/>
          <w:kern w:val="0"/>
          <w:szCs w:val="21"/>
          <w:lang w:bidi="ar"/>
        </w:rPr>
        <w:t>）师资队伍</w:t>
      </w:r>
    </w:p>
    <w:p w14:paraId="18E4F521" w14:textId="77777777" w:rsidR="00E318FB" w:rsidRDefault="0097153B" w:rsidP="00E318FB">
      <w:pPr>
        <w:widowControl/>
        <w:spacing w:line="40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师资队伍情况如表3。</w:t>
      </w:r>
    </w:p>
    <w:p w14:paraId="229CA857" w14:textId="77777777" w:rsidR="0097153B" w:rsidRDefault="0097153B" w:rsidP="0097153B">
      <w:pPr>
        <w:widowControl/>
        <w:spacing w:line="360" w:lineRule="exact"/>
        <w:jc w:val="center"/>
        <w:rPr>
          <w:rFonts w:ascii="仿宋_GB2312" w:eastAsia="仿宋_GB2312" w:hAnsiTheme="minorEastAsia" w:cstheme="minorEastAsia"/>
          <w:szCs w:val="21"/>
        </w:rPr>
      </w:pPr>
      <w:r>
        <w:rPr>
          <w:rFonts w:ascii="仿宋_GB2312" w:eastAsia="仿宋_GB2312" w:hAnsi="宋体" w:cs="宋体" w:hint="eastAsia"/>
          <w:kern w:val="0"/>
          <w:szCs w:val="21"/>
        </w:rPr>
        <w:t>表3 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317"/>
      </w:tblGrid>
      <w:tr w:rsidR="0097153B" w:rsidRPr="009A7045" w14:paraId="7FD24924" w14:textId="77777777" w:rsidTr="008D0637">
        <w:trPr>
          <w:trHeight w:val="424"/>
          <w:tblHeader/>
          <w:jc w:val="center"/>
        </w:trPr>
        <w:tc>
          <w:tcPr>
            <w:tcW w:w="1497" w:type="pct"/>
            <w:vAlign w:val="center"/>
          </w:tcPr>
          <w:p w14:paraId="6EF2D1AB"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项目</w:t>
            </w:r>
          </w:p>
        </w:tc>
        <w:tc>
          <w:tcPr>
            <w:tcW w:w="3503" w:type="pct"/>
            <w:vAlign w:val="center"/>
          </w:tcPr>
          <w:p w14:paraId="74627292"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要求</w:t>
            </w:r>
          </w:p>
        </w:tc>
      </w:tr>
      <w:tr w:rsidR="0097153B" w:rsidRPr="009A7045" w14:paraId="1E1BA7E6" w14:textId="77777777" w:rsidTr="008D0637">
        <w:trPr>
          <w:jc w:val="center"/>
        </w:trPr>
        <w:tc>
          <w:tcPr>
            <w:tcW w:w="1497" w:type="pct"/>
            <w:vAlign w:val="center"/>
          </w:tcPr>
          <w:p w14:paraId="414CDEE4"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教师总数</w:t>
            </w:r>
          </w:p>
        </w:tc>
        <w:tc>
          <w:tcPr>
            <w:tcW w:w="3503" w:type="pct"/>
            <w:vAlign w:val="center"/>
          </w:tcPr>
          <w:p w14:paraId="3D0FB190"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本专业教师总数按生师比18:1配备教师,</w:t>
            </w:r>
            <w:r w:rsidRPr="009A7045">
              <w:rPr>
                <w:rFonts w:ascii="仿宋_GB2312" w:eastAsia="仿宋_GB2312" w:hAnsiTheme="minorEastAsia" w:cstheme="minorEastAsia"/>
                <w:sz w:val="18"/>
                <w:szCs w:val="18"/>
              </w:rPr>
              <w:t xml:space="preserve"> 专任教师数按</w:t>
            </w:r>
            <w:r w:rsidRPr="009A7045">
              <w:rPr>
                <w:rFonts w:ascii="仿宋_GB2312" w:eastAsia="仿宋_GB2312" w:hAnsiTheme="minorEastAsia" w:cstheme="minorEastAsia" w:hint="eastAsia"/>
                <w:sz w:val="18"/>
                <w:szCs w:val="18"/>
              </w:rPr>
              <w:t>生师比</w:t>
            </w:r>
            <w:r w:rsidRPr="009A7045">
              <w:rPr>
                <w:rFonts w:ascii="仿宋_GB2312" w:eastAsia="仿宋_GB2312" w:hAnsiTheme="minorEastAsia" w:cstheme="minorEastAsia"/>
                <w:sz w:val="18"/>
                <w:szCs w:val="18"/>
              </w:rPr>
              <w:t>25</w:t>
            </w:r>
            <w:r w:rsidRPr="009A7045">
              <w:rPr>
                <w:rFonts w:ascii="仿宋_GB2312" w:eastAsia="仿宋_GB2312" w:hAnsiTheme="minorEastAsia" w:cstheme="minorEastAsia" w:hint="eastAsia"/>
                <w:sz w:val="18"/>
                <w:szCs w:val="18"/>
              </w:rPr>
              <w:t>:1配备专任教师。</w:t>
            </w:r>
          </w:p>
        </w:tc>
      </w:tr>
      <w:tr w:rsidR="0097153B" w:rsidRPr="009A7045" w14:paraId="5C76D740" w14:textId="77777777" w:rsidTr="008D0637">
        <w:trPr>
          <w:jc w:val="center"/>
        </w:trPr>
        <w:tc>
          <w:tcPr>
            <w:tcW w:w="1497" w:type="pct"/>
            <w:vAlign w:val="center"/>
          </w:tcPr>
          <w:p w14:paraId="2604DA14"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专兼职教师比</w:t>
            </w:r>
          </w:p>
        </w:tc>
        <w:tc>
          <w:tcPr>
            <w:tcW w:w="3503" w:type="pct"/>
            <w:vAlign w:val="center"/>
          </w:tcPr>
          <w:p w14:paraId="232EFB99"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按4:1比例配备专、兼职教师。</w:t>
            </w:r>
          </w:p>
        </w:tc>
      </w:tr>
      <w:tr w:rsidR="0097153B" w:rsidRPr="009A7045" w14:paraId="6406175B" w14:textId="77777777" w:rsidTr="008D0637">
        <w:trPr>
          <w:jc w:val="center"/>
        </w:trPr>
        <w:tc>
          <w:tcPr>
            <w:tcW w:w="1497" w:type="pct"/>
            <w:vAlign w:val="center"/>
          </w:tcPr>
          <w:p w14:paraId="562C94B4"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双</w:t>
            </w:r>
            <w:proofErr w:type="gramStart"/>
            <w:r w:rsidRPr="009A7045">
              <w:rPr>
                <w:rFonts w:ascii="仿宋_GB2312" w:eastAsia="仿宋_GB2312" w:hAnsiTheme="minorEastAsia" w:cstheme="minorEastAsia" w:hint="eastAsia"/>
                <w:b/>
                <w:sz w:val="18"/>
                <w:szCs w:val="18"/>
              </w:rPr>
              <w:t>师素质</w:t>
            </w:r>
            <w:proofErr w:type="gramEnd"/>
            <w:r w:rsidRPr="009A7045">
              <w:rPr>
                <w:rFonts w:ascii="仿宋_GB2312" w:eastAsia="仿宋_GB2312" w:hAnsiTheme="minorEastAsia" w:cstheme="minorEastAsia" w:hint="eastAsia"/>
                <w:b/>
                <w:sz w:val="18"/>
                <w:szCs w:val="18"/>
              </w:rPr>
              <w:t>结构</w:t>
            </w:r>
          </w:p>
        </w:tc>
        <w:tc>
          <w:tcPr>
            <w:tcW w:w="3503" w:type="pct"/>
            <w:vAlign w:val="center"/>
          </w:tcPr>
          <w:p w14:paraId="0751B129"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专任教师中，具有双</w:t>
            </w:r>
            <w:proofErr w:type="gramStart"/>
            <w:r w:rsidRPr="009A7045">
              <w:rPr>
                <w:rFonts w:ascii="仿宋_GB2312" w:eastAsia="仿宋_GB2312" w:hAnsiTheme="minorEastAsia" w:cstheme="minorEastAsia" w:hint="eastAsia"/>
                <w:sz w:val="18"/>
                <w:szCs w:val="18"/>
              </w:rPr>
              <w:t>师素质</w:t>
            </w:r>
            <w:proofErr w:type="gramEnd"/>
            <w:r w:rsidRPr="009A7045">
              <w:rPr>
                <w:rFonts w:ascii="仿宋_GB2312" w:eastAsia="仿宋_GB2312" w:hAnsiTheme="minorEastAsia" w:cstheme="minorEastAsia" w:hint="eastAsia"/>
                <w:sz w:val="18"/>
                <w:szCs w:val="18"/>
              </w:rPr>
              <w:t>教师的比例80%以上。</w:t>
            </w:r>
          </w:p>
        </w:tc>
      </w:tr>
      <w:tr w:rsidR="0097153B" w:rsidRPr="009A7045" w14:paraId="700C9889" w14:textId="77777777" w:rsidTr="008D0637">
        <w:trPr>
          <w:jc w:val="center"/>
        </w:trPr>
        <w:tc>
          <w:tcPr>
            <w:tcW w:w="1497" w:type="pct"/>
            <w:vAlign w:val="center"/>
          </w:tcPr>
          <w:p w14:paraId="58BAF75E"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lastRenderedPageBreak/>
              <w:t>骨干教师比</w:t>
            </w:r>
          </w:p>
        </w:tc>
        <w:tc>
          <w:tcPr>
            <w:tcW w:w="3503" w:type="pct"/>
            <w:vAlign w:val="center"/>
          </w:tcPr>
          <w:p w14:paraId="17B0ADEA"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骨干教师占教师总数的25%以上。</w:t>
            </w:r>
          </w:p>
        </w:tc>
      </w:tr>
      <w:tr w:rsidR="0097153B" w:rsidRPr="009A7045" w14:paraId="24FC81A4" w14:textId="77777777" w:rsidTr="008D0637">
        <w:trPr>
          <w:jc w:val="center"/>
        </w:trPr>
        <w:tc>
          <w:tcPr>
            <w:tcW w:w="1497" w:type="pct"/>
            <w:vAlign w:val="center"/>
          </w:tcPr>
          <w:p w14:paraId="2E44B841"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年龄结构（老中青）</w:t>
            </w:r>
          </w:p>
        </w:tc>
        <w:tc>
          <w:tcPr>
            <w:tcW w:w="3503" w:type="pct"/>
            <w:vAlign w:val="center"/>
          </w:tcPr>
          <w:p w14:paraId="1D5D7274"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以中青年教师为主。</w:t>
            </w:r>
          </w:p>
        </w:tc>
      </w:tr>
      <w:tr w:rsidR="0097153B" w:rsidRPr="009A7045" w14:paraId="43159F29" w14:textId="77777777" w:rsidTr="008D0637">
        <w:trPr>
          <w:jc w:val="center"/>
        </w:trPr>
        <w:tc>
          <w:tcPr>
            <w:tcW w:w="1497" w:type="pct"/>
            <w:vAlign w:val="center"/>
          </w:tcPr>
          <w:p w14:paraId="06063E95"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专业带头人</w:t>
            </w:r>
          </w:p>
        </w:tc>
        <w:tc>
          <w:tcPr>
            <w:tcW w:w="3503" w:type="pct"/>
            <w:vAlign w:val="center"/>
          </w:tcPr>
          <w:p w14:paraId="389B90FA"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具备副高以上职称、熟悉行业企业的最新技术动态，把握专业发展方向，具备较强的专业水平和专业能力，能够带领教学团队完成专业建设、课程建设、教学改革等工作,具备较强的科研能力。</w:t>
            </w:r>
          </w:p>
        </w:tc>
      </w:tr>
      <w:tr w:rsidR="0097153B" w:rsidRPr="009A7045" w14:paraId="207222D9" w14:textId="77777777" w:rsidTr="008D063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2F87C7A7"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教师储备要求</w:t>
            </w:r>
          </w:p>
        </w:tc>
        <w:tc>
          <w:tcPr>
            <w:tcW w:w="3503" w:type="pct"/>
            <w:tcBorders>
              <w:top w:val="single" w:sz="4" w:space="0" w:color="auto"/>
              <w:left w:val="single" w:sz="4" w:space="0" w:color="auto"/>
              <w:bottom w:val="single" w:sz="4" w:space="0" w:color="auto"/>
              <w:right w:val="single" w:sz="4" w:space="0" w:color="auto"/>
            </w:tcBorders>
            <w:vAlign w:val="center"/>
          </w:tcPr>
          <w:p w14:paraId="070330C1"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引进企业能工巧匠、行业技术大师，建立一个与教学团队人数相当的专兼教师库。</w:t>
            </w:r>
          </w:p>
        </w:tc>
      </w:tr>
      <w:tr w:rsidR="0097153B" w:rsidRPr="009A7045" w14:paraId="51A705A9" w14:textId="77777777" w:rsidTr="008D063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55AFA44A"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学历与职称</w:t>
            </w:r>
          </w:p>
        </w:tc>
        <w:tc>
          <w:tcPr>
            <w:tcW w:w="3503" w:type="pct"/>
            <w:tcBorders>
              <w:top w:val="single" w:sz="4" w:space="0" w:color="auto"/>
              <w:left w:val="single" w:sz="4" w:space="0" w:color="auto"/>
              <w:bottom w:val="single" w:sz="4" w:space="0" w:color="auto"/>
              <w:right w:val="single" w:sz="4" w:space="0" w:color="auto"/>
            </w:tcBorders>
            <w:vAlign w:val="center"/>
          </w:tcPr>
          <w:p w14:paraId="4E3E9355"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专任教师中具有研究生学位的教师比例达到50%以上，专任教师职称要求中，获得高级职业技能证书的比例达到80%以上，其中高级职称教师达到20%以上。</w:t>
            </w:r>
          </w:p>
        </w:tc>
      </w:tr>
      <w:tr w:rsidR="0097153B" w:rsidRPr="009A7045" w14:paraId="00E925B1" w14:textId="77777777" w:rsidTr="008D063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F90FFCF"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教科研能力</w:t>
            </w:r>
          </w:p>
        </w:tc>
        <w:tc>
          <w:tcPr>
            <w:tcW w:w="3503" w:type="pct"/>
            <w:tcBorders>
              <w:top w:val="single" w:sz="4" w:space="0" w:color="auto"/>
              <w:left w:val="single" w:sz="4" w:space="0" w:color="auto"/>
              <w:bottom w:val="single" w:sz="4" w:space="0" w:color="auto"/>
              <w:right w:val="single" w:sz="4" w:space="0" w:color="auto"/>
            </w:tcBorders>
            <w:vAlign w:val="center"/>
          </w:tcPr>
          <w:p w14:paraId="48B272C1"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具有较强的语言表达能力，具备专业课程的教学能力和实践教学能力，能够立足</w:t>
            </w:r>
            <w:r>
              <w:rPr>
                <w:rFonts w:ascii="仿宋_GB2312" w:eastAsia="仿宋_GB2312" w:hAnsiTheme="minorEastAsia" w:cstheme="minorEastAsia" w:hint="eastAsia"/>
                <w:sz w:val="18"/>
                <w:szCs w:val="18"/>
              </w:rPr>
              <w:t>电子竞技</w:t>
            </w:r>
            <w:r w:rsidRPr="009A7045">
              <w:rPr>
                <w:rFonts w:ascii="仿宋_GB2312" w:eastAsia="仿宋_GB2312" w:hAnsiTheme="minorEastAsia" w:cstheme="minorEastAsia" w:hint="eastAsia"/>
                <w:sz w:val="18"/>
                <w:szCs w:val="18"/>
              </w:rPr>
              <w:t>行业企业岗位进行课程建设与校企合作课程开发，能从事、承担本专业核心课程及</w:t>
            </w:r>
            <w:r>
              <w:rPr>
                <w:rFonts w:ascii="仿宋_GB2312" w:eastAsia="仿宋_GB2312" w:hAnsiTheme="minorEastAsia" w:cstheme="minorEastAsia" w:hint="eastAsia"/>
                <w:sz w:val="18"/>
                <w:szCs w:val="18"/>
              </w:rPr>
              <w:t>电子竞技运动与管理</w:t>
            </w:r>
            <w:r w:rsidRPr="009A7045">
              <w:rPr>
                <w:rFonts w:ascii="仿宋_GB2312" w:eastAsia="仿宋_GB2312" w:hAnsiTheme="minorEastAsia" w:cstheme="minorEastAsia" w:hint="eastAsia"/>
                <w:sz w:val="18"/>
                <w:szCs w:val="18"/>
              </w:rPr>
              <w:t>相关专业教学任务，具备较强的科研能力和教学实践指导能力。</w:t>
            </w:r>
          </w:p>
        </w:tc>
      </w:tr>
      <w:tr w:rsidR="0097153B" w:rsidRPr="009A7045" w14:paraId="3A76EB17" w14:textId="77777777" w:rsidTr="008D0637">
        <w:trPr>
          <w:jc w:val="center"/>
        </w:trPr>
        <w:tc>
          <w:tcPr>
            <w:tcW w:w="1497" w:type="pct"/>
            <w:tcBorders>
              <w:top w:val="single" w:sz="4" w:space="0" w:color="auto"/>
              <w:left w:val="single" w:sz="4" w:space="0" w:color="auto"/>
              <w:bottom w:val="single" w:sz="4" w:space="0" w:color="auto"/>
              <w:right w:val="single" w:sz="4" w:space="0" w:color="auto"/>
            </w:tcBorders>
            <w:vAlign w:val="center"/>
          </w:tcPr>
          <w:p w14:paraId="0B57A709" w14:textId="77777777" w:rsidR="0097153B" w:rsidRPr="009A7045" w:rsidRDefault="0097153B" w:rsidP="005C072C">
            <w:pPr>
              <w:widowControl/>
              <w:spacing w:line="360" w:lineRule="exact"/>
              <w:jc w:val="center"/>
              <w:rPr>
                <w:rFonts w:ascii="仿宋_GB2312" w:eastAsia="仿宋_GB2312" w:hAnsiTheme="minorEastAsia" w:cstheme="minorEastAsia"/>
                <w:b/>
                <w:sz w:val="18"/>
                <w:szCs w:val="18"/>
              </w:rPr>
            </w:pPr>
            <w:r w:rsidRPr="009A7045">
              <w:rPr>
                <w:rFonts w:ascii="仿宋_GB2312" w:eastAsia="仿宋_GB2312" w:hAnsiTheme="minorEastAsia" w:cstheme="minorEastAsia" w:hint="eastAsia"/>
                <w:b/>
                <w:sz w:val="18"/>
                <w:szCs w:val="18"/>
              </w:rPr>
              <w:t>专业经验</w:t>
            </w:r>
          </w:p>
        </w:tc>
        <w:tc>
          <w:tcPr>
            <w:tcW w:w="3503" w:type="pct"/>
            <w:tcBorders>
              <w:top w:val="single" w:sz="4" w:space="0" w:color="auto"/>
              <w:left w:val="single" w:sz="4" w:space="0" w:color="auto"/>
              <w:bottom w:val="single" w:sz="4" w:space="0" w:color="auto"/>
              <w:right w:val="single" w:sz="4" w:space="0" w:color="auto"/>
            </w:tcBorders>
            <w:vAlign w:val="center"/>
          </w:tcPr>
          <w:p w14:paraId="3CAFAC6F" w14:textId="77777777" w:rsidR="0097153B" w:rsidRPr="009A7045" w:rsidRDefault="0097153B" w:rsidP="005C072C">
            <w:pPr>
              <w:widowControl/>
              <w:spacing w:line="360" w:lineRule="exact"/>
              <w:ind w:firstLineChars="200" w:firstLine="360"/>
              <w:rPr>
                <w:rFonts w:ascii="仿宋_GB2312" w:eastAsia="仿宋_GB2312" w:hAnsiTheme="minorEastAsia" w:cstheme="minorEastAsia"/>
                <w:sz w:val="18"/>
                <w:szCs w:val="18"/>
              </w:rPr>
            </w:pPr>
            <w:r w:rsidRPr="009A7045">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w:t>
            </w:r>
            <w:r>
              <w:rPr>
                <w:rFonts w:ascii="仿宋_GB2312" w:eastAsia="仿宋_GB2312" w:hAnsiTheme="minorEastAsia" w:cstheme="minorEastAsia" w:hint="eastAsia"/>
                <w:sz w:val="18"/>
                <w:szCs w:val="18"/>
              </w:rPr>
              <w:t>电子竞技</w:t>
            </w:r>
            <w:r w:rsidRPr="009A7045">
              <w:rPr>
                <w:rFonts w:ascii="仿宋_GB2312" w:eastAsia="仿宋_GB2312" w:hAnsiTheme="minorEastAsia" w:cstheme="minorEastAsia" w:hint="eastAsia"/>
                <w:sz w:val="18"/>
                <w:szCs w:val="18"/>
              </w:rPr>
              <w:t>行业企业工作岗位又较充分的了解；熟悉</w:t>
            </w:r>
            <w:r>
              <w:rPr>
                <w:rFonts w:ascii="仿宋_GB2312" w:eastAsia="仿宋_GB2312" w:hAnsiTheme="minorEastAsia" w:cstheme="minorEastAsia" w:hint="eastAsia"/>
                <w:sz w:val="18"/>
                <w:szCs w:val="18"/>
              </w:rPr>
              <w:t>电子竞技</w:t>
            </w:r>
            <w:r w:rsidRPr="009A7045">
              <w:rPr>
                <w:rFonts w:ascii="仿宋_GB2312" w:eastAsia="仿宋_GB2312" w:hAnsiTheme="minorEastAsia" w:cstheme="minorEastAsia" w:hint="eastAsia"/>
                <w:sz w:val="18"/>
                <w:szCs w:val="18"/>
              </w:rPr>
              <w:t>行业企业岗位的工作流程和典型工作任务，具有较强的</w:t>
            </w:r>
            <w:r>
              <w:rPr>
                <w:rFonts w:ascii="仿宋_GB2312" w:eastAsia="仿宋_GB2312" w:hAnsiTheme="minorEastAsia" w:cstheme="minorEastAsia" w:hint="eastAsia"/>
                <w:sz w:val="18"/>
                <w:szCs w:val="18"/>
              </w:rPr>
              <w:t>电子竞技</w:t>
            </w:r>
            <w:r w:rsidRPr="009A7045">
              <w:rPr>
                <w:rFonts w:ascii="仿宋_GB2312" w:eastAsia="仿宋_GB2312" w:hAnsiTheme="minorEastAsia" w:cstheme="minorEastAsia" w:hint="eastAsia"/>
                <w:sz w:val="18"/>
                <w:szCs w:val="18"/>
              </w:rPr>
              <w:t>企业管理能力。</w:t>
            </w:r>
          </w:p>
        </w:tc>
      </w:tr>
    </w:tbl>
    <w:p w14:paraId="7F259B88"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2</w:t>
      </w:r>
      <w:r w:rsidRPr="00E318FB">
        <w:rPr>
          <w:rFonts w:ascii="仿宋_GB2312" w:eastAsia="仿宋_GB2312" w:hAnsi="宋体" w:cs="宋体" w:hint="eastAsia"/>
          <w:b/>
          <w:kern w:val="0"/>
          <w:szCs w:val="21"/>
          <w:lang w:bidi="ar"/>
        </w:rPr>
        <w:t>）教学设施</w:t>
      </w:r>
    </w:p>
    <w:p w14:paraId="60CCA9DD" w14:textId="77777777" w:rsid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w:t>
      </w:r>
      <w:proofErr w:type="gramStart"/>
      <w:r w:rsidRPr="00E318FB">
        <w:rPr>
          <w:rFonts w:ascii="仿宋_GB2312" w:eastAsia="仿宋_GB2312" w:hAnsi="宋体" w:cs="宋体" w:hint="eastAsia"/>
          <w:color w:val="000000"/>
          <w:szCs w:val="21"/>
        </w:rPr>
        <w:t>工位数</w:t>
      </w:r>
      <w:proofErr w:type="gramEnd"/>
      <w:r w:rsidRPr="00E318FB">
        <w:rPr>
          <w:rFonts w:ascii="仿宋_GB2312" w:eastAsia="仿宋_GB2312" w:hAnsi="宋体" w:cs="宋体" w:hint="eastAsia"/>
          <w:color w:val="000000"/>
          <w:szCs w:val="21"/>
        </w:rPr>
        <w:t>足够、具有利用数字化教学资源库、文献资料、常见问题解答等的信息化条件的专业教室、校内实训室、稳定的校外实训基地和顶岗实习基地。</w:t>
      </w:r>
    </w:p>
    <w:p w14:paraId="269D6E0F" w14:textId="77777777" w:rsidR="0097153B" w:rsidRPr="00271E3B" w:rsidRDefault="0097153B" w:rsidP="0097153B">
      <w:pPr>
        <w:spacing w:line="360" w:lineRule="exact"/>
        <w:ind w:left="420"/>
        <w:rPr>
          <w:rFonts w:ascii="仿宋_GB2312" w:eastAsia="仿宋_GB2312" w:hAnsiTheme="minorEastAsia" w:cstheme="minorEastAsia"/>
          <w:szCs w:val="21"/>
        </w:rPr>
      </w:pPr>
      <w:r>
        <w:rPr>
          <w:rFonts w:ascii="仿宋_GB2312" w:eastAsia="仿宋_GB2312" w:hAnsiTheme="minorEastAsia" w:cstheme="minorEastAsia" w:hint="eastAsia"/>
          <w:szCs w:val="21"/>
        </w:rPr>
        <w:t>1、校内实训室、生产性基地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7"/>
        <w:gridCol w:w="1414"/>
        <w:gridCol w:w="2458"/>
        <w:gridCol w:w="2712"/>
        <w:gridCol w:w="1745"/>
      </w:tblGrid>
      <w:tr w:rsidR="0097153B" w:rsidRPr="009A7045" w14:paraId="3EE20C8D" w14:textId="77777777" w:rsidTr="008D0637">
        <w:trPr>
          <w:trHeight w:hRule="exact" w:val="454"/>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00940913"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序号</w:t>
            </w:r>
          </w:p>
        </w:tc>
        <w:tc>
          <w:tcPr>
            <w:tcW w:w="784" w:type="pct"/>
            <w:tcBorders>
              <w:top w:val="single" w:sz="4" w:space="0" w:color="000000"/>
              <w:left w:val="single" w:sz="4" w:space="0" w:color="000000"/>
              <w:bottom w:val="single" w:sz="4" w:space="0" w:color="000000"/>
              <w:right w:val="single" w:sz="4" w:space="0" w:color="000000"/>
            </w:tcBorders>
            <w:vAlign w:val="center"/>
          </w:tcPr>
          <w:p w14:paraId="4A2CC64A"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实训室名称</w:t>
            </w:r>
          </w:p>
        </w:tc>
        <w:tc>
          <w:tcPr>
            <w:tcW w:w="1363" w:type="pct"/>
            <w:tcBorders>
              <w:top w:val="single" w:sz="4" w:space="0" w:color="000000"/>
              <w:left w:val="single" w:sz="4" w:space="0" w:color="000000"/>
              <w:bottom w:val="single" w:sz="4" w:space="0" w:color="000000"/>
              <w:right w:val="single" w:sz="4" w:space="0" w:color="000000"/>
            </w:tcBorders>
            <w:vAlign w:val="center"/>
          </w:tcPr>
          <w:p w14:paraId="32BFDB0D"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主要设备</w:t>
            </w:r>
          </w:p>
        </w:tc>
        <w:tc>
          <w:tcPr>
            <w:tcW w:w="1504" w:type="pct"/>
            <w:tcBorders>
              <w:top w:val="single" w:sz="4" w:space="0" w:color="000000"/>
              <w:left w:val="single" w:sz="4" w:space="0" w:color="000000"/>
              <w:bottom w:val="single" w:sz="4" w:space="0" w:color="000000"/>
              <w:right w:val="single" w:sz="4" w:space="0" w:color="000000"/>
            </w:tcBorders>
            <w:vAlign w:val="center"/>
          </w:tcPr>
          <w:p w14:paraId="054362AF"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w:t>
            </w:r>
            <w:proofErr w:type="gramStart"/>
            <w:r w:rsidRPr="009A7045">
              <w:rPr>
                <w:rFonts w:ascii="仿宋_GB2312" w:eastAsia="仿宋_GB2312" w:hAnsi="仿宋" w:hint="eastAsia"/>
                <w:b/>
                <w:color w:val="000000"/>
                <w:sz w:val="18"/>
                <w:szCs w:val="18"/>
              </w:rPr>
              <w:t>训功能</w:t>
            </w:r>
            <w:proofErr w:type="gramEnd"/>
          </w:p>
        </w:tc>
        <w:tc>
          <w:tcPr>
            <w:tcW w:w="968" w:type="pct"/>
            <w:tcBorders>
              <w:top w:val="single" w:sz="4" w:space="0" w:color="000000"/>
              <w:left w:val="single" w:sz="4" w:space="0" w:color="000000"/>
              <w:bottom w:val="single" w:sz="4" w:space="0" w:color="000000"/>
              <w:right w:val="single" w:sz="4" w:space="0" w:color="000000"/>
            </w:tcBorders>
            <w:vAlign w:val="center"/>
          </w:tcPr>
          <w:p w14:paraId="052D88B4"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b/>
                <w:color w:val="000000"/>
                <w:sz w:val="18"/>
                <w:szCs w:val="18"/>
              </w:rPr>
              <w:t>实</w:t>
            </w:r>
            <w:proofErr w:type="gramStart"/>
            <w:r w:rsidRPr="009A7045">
              <w:rPr>
                <w:rFonts w:ascii="仿宋_GB2312" w:eastAsia="仿宋_GB2312" w:hAnsi="仿宋" w:hint="eastAsia"/>
                <w:b/>
                <w:color w:val="000000"/>
                <w:sz w:val="18"/>
                <w:szCs w:val="18"/>
              </w:rPr>
              <w:t>训项目</w:t>
            </w:r>
            <w:proofErr w:type="gramEnd"/>
          </w:p>
        </w:tc>
      </w:tr>
      <w:tr w:rsidR="0097153B" w:rsidRPr="009A7045" w14:paraId="6A0917EC" w14:textId="77777777" w:rsidTr="008D063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010848AE"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1</w:t>
            </w:r>
          </w:p>
        </w:tc>
        <w:tc>
          <w:tcPr>
            <w:tcW w:w="784" w:type="pct"/>
            <w:tcBorders>
              <w:top w:val="single" w:sz="4" w:space="0" w:color="000000"/>
              <w:left w:val="single" w:sz="4" w:space="0" w:color="000000"/>
              <w:bottom w:val="single" w:sz="4" w:space="0" w:color="000000"/>
              <w:right w:val="single" w:sz="4" w:space="0" w:color="000000"/>
            </w:tcBorders>
            <w:vAlign w:val="center"/>
          </w:tcPr>
          <w:p w14:paraId="35D8EB51" w14:textId="77777777" w:rsidR="0097153B" w:rsidRPr="009A7045" w:rsidRDefault="0097153B" w:rsidP="005C072C">
            <w:pPr>
              <w:spacing w:line="360" w:lineRule="exact"/>
              <w:jc w:val="left"/>
              <w:rPr>
                <w:rFonts w:ascii="仿宋_GB2312" w:eastAsia="仿宋_GB2312" w:hAnsi="仿宋"/>
                <w:color w:val="000000"/>
                <w:sz w:val="18"/>
                <w:szCs w:val="18"/>
              </w:rPr>
            </w:pPr>
            <w:proofErr w:type="gramStart"/>
            <w:r>
              <w:rPr>
                <w:rFonts w:ascii="仿宋_GB2312" w:eastAsia="仿宋_GB2312" w:hAnsi="仿宋" w:hint="eastAsia"/>
                <w:color w:val="000000"/>
                <w:sz w:val="18"/>
                <w:szCs w:val="18"/>
              </w:rPr>
              <w:t>端游</w:t>
            </w:r>
            <w:r>
              <w:rPr>
                <w:rFonts w:ascii="仿宋_GB2312" w:eastAsia="仿宋_GB2312" w:hAnsi="仿宋"/>
                <w:color w:val="000000"/>
                <w:sz w:val="18"/>
                <w:szCs w:val="18"/>
              </w:rPr>
              <w:t>电子</w:t>
            </w:r>
            <w:proofErr w:type="gramEnd"/>
            <w:r>
              <w:rPr>
                <w:rFonts w:ascii="仿宋_GB2312" w:eastAsia="仿宋_GB2312" w:hAnsi="仿宋"/>
                <w:color w:val="000000"/>
                <w:sz w:val="18"/>
                <w:szCs w:val="18"/>
              </w:rPr>
              <w:t>竞技对抗训练机房</w:t>
            </w:r>
          </w:p>
        </w:tc>
        <w:tc>
          <w:tcPr>
            <w:tcW w:w="1363" w:type="pct"/>
            <w:tcBorders>
              <w:top w:val="single" w:sz="4" w:space="0" w:color="000000"/>
              <w:left w:val="single" w:sz="4" w:space="0" w:color="000000"/>
              <w:bottom w:val="single" w:sz="4" w:space="0" w:color="000000"/>
              <w:right w:val="single" w:sz="4" w:space="0" w:color="000000"/>
            </w:tcBorders>
            <w:vAlign w:val="center"/>
          </w:tcPr>
          <w:p w14:paraId="5DC84D6E"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w:t>
            </w:r>
            <w:r>
              <w:rPr>
                <w:rFonts w:ascii="仿宋_GB2312" w:eastAsia="仿宋_GB2312" w:hAnsi="仿宋"/>
                <w:color w:val="000000"/>
                <w:sz w:val="18"/>
                <w:szCs w:val="18"/>
              </w:rPr>
              <w:t>微型计算机</w:t>
            </w:r>
            <w:r>
              <w:rPr>
                <w:rFonts w:ascii="仿宋_GB2312" w:eastAsia="仿宋_GB2312" w:hAnsi="仿宋" w:hint="eastAsia"/>
                <w:color w:val="000000"/>
                <w:sz w:val="18"/>
                <w:szCs w:val="18"/>
              </w:rPr>
              <w:t>50台：</w:t>
            </w:r>
            <w:r>
              <w:rPr>
                <w:rFonts w:ascii="仿宋_GB2312" w:eastAsia="仿宋_GB2312" w:hAnsi="仿宋"/>
                <w:color w:val="000000"/>
                <w:sz w:val="18"/>
                <w:szCs w:val="18"/>
              </w:rPr>
              <w:t>多核</w:t>
            </w:r>
            <w:r>
              <w:rPr>
                <w:rFonts w:ascii="仿宋_GB2312" w:eastAsia="仿宋_GB2312" w:hAnsi="仿宋" w:hint="eastAsia"/>
                <w:color w:val="000000"/>
                <w:sz w:val="18"/>
                <w:szCs w:val="18"/>
              </w:rPr>
              <w:t>，3GHz以上，6M缓存以上，DDR内存，固态硬盘或者混合硬盘，独立显卡，1080P显示输出，23寸以上LED显示器，LED背光，防眩光，机械键键盘，专业游戏鼠标，头戴式耳机，千兆网卡</w:t>
            </w:r>
          </w:p>
          <w:p w14:paraId="684F5372" w14:textId="77777777" w:rsidR="0097153B" w:rsidRPr="00B9741D"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2.</w:t>
            </w:r>
            <w:proofErr w:type="gramStart"/>
            <w:r>
              <w:rPr>
                <w:rFonts w:ascii="仿宋_GB2312" w:eastAsia="仿宋_GB2312" w:hAnsi="仿宋" w:hint="eastAsia"/>
                <w:color w:val="000000"/>
                <w:sz w:val="18"/>
                <w:szCs w:val="18"/>
              </w:rPr>
              <w:t>裁判机</w:t>
            </w:r>
            <w:proofErr w:type="gramEnd"/>
            <w:r>
              <w:rPr>
                <w:rFonts w:ascii="仿宋_GB2312" w:eastAsia="仿宋_GB2312" w:hAnsi="仿宋" w:hint="eastAsia"/>
                <w:color w:val="000000"/>
                <w:sz w:val="18"/>
                <w:szCs w:val="18"/>
              </w:rPr>
              <w:t>5台：多核，2GHz以上，5M缓存以上，DDR内存，SATA硬盘，独立显卡，1080显示输出，23寸以上LED显示器，LED背光，防眩光，</w:t>
            </w:r>
            <w:proofErr w:type="gramStart"/>
            <w:r>
              <w:rPr>
                <w:rFonts w:ascii="仿宋_GB2312" w:eastAsia="仿宋_GB2312" w:hAnsi="仿宋" w:hint="eastAsia"/>
                <w:color w:val="000000"/>
                <w:sz w:val="18"/>
                <w:szCs w:val="18"/>
              </w:rPr>
              <w:t>机械键鼠套装</w:t>
            </w:r>
            <w:proofErr w:type="gramEnd"/>
            <w:r>
              <w:rPr>
                <w:rFonts w:ascii="仿宋_GB2312" w:eastAsia="仿宋_GB2312" w:hAnsi="仿宋" w:hint="eastAsia"/>
                <w:color w:val="000000"/>
                <w:sz w:val="18"/>
                <w:szCs w:val="18"/>
              </w:rPr>
              <w:t>，头戴式耳机，千兆传输</w:t>
            </w:r>
          </w:p>
          <w:p w14:paraId="46411820"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3.LED显示屏1大2小</w:t>
            </w:r>
          </w:p>
          <w:p w14:paraId="4A476A0D"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4.专业音响1套</w:t>
            </w:r>
          </w:p>
        </w:tc>
        <w:tc>
          <w:tcPr>
            <w:tcW w:w="1504" w:type="pct"/>
            <w:tcBorders>
              <w:top w:val="single" w:sz="4" w:space="0" w:color="000000"/>
              <w:left w:val="single" w:sz="4" w:space="0" w:color="000000"/>
              <w:bottom w:val="single" w:sz="4" w:space="0" w:color="000000"/>
              <w:right w:val="single" w:sz="4" w:space="0" w:color="000000"/>
            </w:tcBorders>
            <w:vAlign w:val="center"/>
          </w:tcPr>
          <w:p w14:paraId="30BC5A2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1.电子竞技对抗训练</w:t>
            </w:r>
          </w:p>
          <w:p w14:paraId="44DC47F0"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2.赛事对抗及模拟对抗</w:t>
            </w:r>
          </w:p>
        </w:tc>
        <w:tc>
          <w:tcPr>
            <w:tcW w:w="968" w:type="pct"/>
            <w:tcBorders>
              <w:top w:val="single" w:sz="4" w:space="0" w:color="000000"/>
              <w:left w:val="single" w:sz="4" w:space="0" w:color="000000"/>
              <w:bottom w:val="single" w:sz="4" w:space="0" w:color="000000"/>
              <w:right w:val="single" w:sz="4" w:space="0" w:color="000000"/>
            </w:tcBorders>
            <w:vAlign w:val="center"/>
          </w:tcPr>
          <w:p w14:paraId="51C0A8F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1.MOBA类游戏分析与应用</w:t>
            </w:r>
          </w:p>
          <w:p w14:paraId="671FD3D7"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2.FPS类游戏分析与应用</w:t>
            </w:r>
          </w:p>
          <w:p w14:paraId="4B0EC874"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3.RTS类游戏分析与应用</w:t>
            </w:r>
          </w:p>
          <w:p w14:paraId="112CF2D2"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4.卡牌类游戏分析与应用</w:t>
            </w:r>
          </w:p>
          <w:p w14:paraId="046C0C41"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5.赛事模拟对抗</w:t>
            </w:r>
          </w:p>
          <w:p w14:paraId="401EC24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6.电子竞技运动训练</w:t>
            </w:r>
          </w:p>
          <w:p w14:paraId="7710CFA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7.电子竞技赛事组织与裁判</w:t>
            </w:r>
          </w:p>
          <w:p w14:paraId="5AFAFEAD"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8.承接赛事</w:t>
            </w:r>
          </w:p>
        </w:tc>
      </w:tr>
      <w:tr w:rsidR="0097153B" w:rsidRPr="009A7045" w14:paraId="34AB0598" w14:textId="77777777" w:rsidTr="008D063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79E7BA35"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lastRenderedPageBreak/>
              <w:t>2</w:t>
            </w:r>
          </w:p>
        </w:tc>
        <w:tc>
          <w:tcPr>
            <w:tcW w:w="784" w:type="pct"/>
            <w:tcBorders>
              <w:top w:val="single" w:sz="4" w:space="0" w:color="000000"/>
              <w:left w:val="single" w:sz="4" w:space="0" w:color="000000"/>
              <w:bottom w:val="single" w:sz="4" w:space="0" w:color="000000"/>
              <w:right w:val="single" w:sz="4" w:space="0" w:color="000000"/>
            </w:tcBorders>
            <w:vAlign w:val="center"/>
          </w:tcPr>
          <w:p w14:paraId="49DF7EA9" w14:textId="77777777" w:rsidR="0097153B" w:rsidRPr="009A7045" w:rsidRDefault="0097153B" w:rsidP="005C072C">
            <w:pPr>
              <w:spacing w:line="360" w:lineRule="exact"/>
              <w:jc w:val="left"/>
              <w:rPr>
                <w:rFonts w:ascii="仿宋_GB2312" w:eastAsia="仿宋_GB2312" w:hAnsi="仿宋"/>
                <w:color w:val="000000"/>
                <w:sz w:val="18"/>
                <w:szCs w:val="18"/>
              </w:rPr>
            </w:pPr>
            <w:proofErr w:type="gramStart"/>
            <w:r>
              <w:rPr>
                <w:rFonts w:ascii="仿宋_GB2312" w:eastAsia="仿宋_GB2312" w:hAnsi="仿宋"/>
                <w:color w:val="000000"/>
                <w:sz w:val="18"/>
                <w:szCs w:val="18"/>
              </w:rPr>
              <w:t>手游</w:t>
            </w:r>
            <w:proofErr w:type="gramEnd"/>
            <w:r>
              <w:rPr>
                <w:rFonts w:ascii="仿宋_GB2312" w:eastAsia="仿宋_GB2312" w:hAnsi="仿宋" w:hint="eastAsia"/>
                <w:color w:val="000000"/>
                <w:sz w:val="18"/>
                <w:szCs w:val="18"/>
              </w:rPr>
              <w:t>/VR</w:t>
            </w:r>
            <w:r>
              <w:rPr>
                <w:rFonts w:ascii="仿宋_GB2312" w:eastAsia="仿宋_GB2312" w:hAnsi="仿宋"/>
                <w:color w:val="000000"/>
                <w:sz w:val="18"/>
                <w:szCs w:val="18"/>
              </w:rPr>
              <w:t>电子竞技对抗训练机房</w:t>
            </w:r>
          </w:p>
        </w:tc>
        <w:tc>
          <w:tcPr>
            <w:tcW w:w="1363" w:type="pct"/>
            <w:tcBorders>
              <w:top w:val="single" w:sz="4" w:space="0" w:color="000000"/>
              <w:left w:val="single" w:sz="4" w:space="0" w:color="000000"/>
              <w:bottom w:val="single" w:sz="4" w:space="0" w:color="000000"/>
              <w:right w:val="single" w:sz="4" w:space="0" w:color="000000"/>
            </w:tcBorders>
            <w:vAlign w:val="center"/>
          </w:tcPr>
          <w:p w14:paraId="1E0AF988"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w:t>
            </w:r>
            <w:r>
              <w:rPr>
                <w:rFonts w:ascii="仿宋_GB2312" w:eastAsia="仿宋_GB2312" w:hAnsi="仿宋"/>
                <w:color w:val="000000"/>
                <w:sz w:val="18"/>
                <w:szCs w:val="18"/>
              </w:rPr>
              <w:t>VR一体机</w:t>
            </w:r>
            <w:r>
              <w:rPr>
                <w:rFonts w:ascii="仿宋_GB2312" w:eastAsia="仿宋_GB2312" w:hAnsi="仿宋" w:hint="eastAsia"/>
                <w:color w:val="000000"/>
                <w:sz w:val="18"/>
                <w:szCs w:val="18"/>
              </w:rPr>
              <w:t>（配VR眼镜、手机）20台：2K清晰度以上，24帧以上，3M码率以上，支持其他设备（如游戏摇杆、PS游戏手柄等设备）</w:t>
            </w:r>
          </w:p>
          <w:p w14:paraId="26138B9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2.带宽：独享30M/机位</w:t>
            </w:r>
          </w:p>
          <w:p w14:paraId="56DF91CC"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3.VR信号源：3台以上</w:t>
            </w:r>
          </w:p>
          <w:p w14:paraId="59E92CCE"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w:t>
            </w:r>
            <w:proofErr w:type="gramStart"/>
            <w:r>
              <w:rPr>
                <w:rFonts w:ascii="仿宋_GB2312" w:eastAsia="仿宋_GB2312" w:hAnsi="仿宋" w:hint="eastAsia"/>
                <w:color w:val="000000"/>
                <w:sz w:val="18"/>
                <w:szCs w:val="18"/>
              </w:rPr>
              <w:t>裁判机</w:t>
            </w:r>
            <w:proofErr w:type="gramEnd"/>
            <w:r>
              <w:rPr>
                <w:rFonts w:ascii="仿宋_GB2312" w:eastAsia="仿宋_GB2312" w:hAnsi="仿宋" w:hint="eastAsia"/>
                <w:color w:val="000000"/>
                <w:sz w:val="18"/>
                <w:szCs w:val="18"/>
              </w:rPr>
              <w:t>2台，配置与</w:t>
            </w:r>
            <w:proofErr w:type="gramStart"/>
            <w:r>
              <w:rPr>
                <w:rFonts w:ascii="仿宋_GB2312" w:eastAsia="仿宋_GB2312" w:hAnsi="仿宋" w:hint="eastAsia"/>
                <w:color w:val="000000"/>
                <w:sz w:val="18"/>
                <w:szCs w:val="18"/>
              </w:rPr>
              <w:t>端游电</w:t>
            </w:r>
            <w:proofErr w:type="gramEnd"/>
            <w:r>
              <w:rPr>
                <w:rFonts w:ascii="仿宋_GB2312" w:eastAsia="仿宋_GB2312" w:hAnsi="仿宋" w:hint="eastAsia"/>
                <w:color w:val="000000"/>
                <w:sz w:val="18"/>
                <w:szCs w:val="18"/>
              </w:rPr>
              <w:t>子竞技对抗训练机房</w:t>
            </w:r>
            <w:proofErr w:type="gramStart"/>
            <w:r>
              <w:rPr>
                <w:rFonts w:ascii="仿宋_GB2312" w:eastAsia="仿宋_GB2312" w:hAnsi="仿宋" w:hint="eastAsia"/>
                <w:color w:val="000000"/>
                <w:sz w:val="18"/>
                <w:szCs w:val="18"/>
              </w:rPr>
              <w:t>裁判</w:t>
            </w:r>
            <w:proofErr w:type="gramEnd"/>
            <w:r>
              <w:rPr>
                <w:rFonts w:ascii="仿宋_GB2312" w:eastAsia="仿宋_GB2312" w:hAnsi="仿宋" w:hint="eastAsia"/>
                <w:color w:val="000000"/>
                <w:sz w:val="18"/>
                <w:szCs w:val="18"/>
              </w:rPr>
              <w:t>机一致</w:t>
            </w:r>
          </w:p>
          <w:p w14:paraId="6168B1A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5.LED显示屏1大2小</w:t>
            </w:r>
          </w:p>
          <w:p w14:paraId="087527B2" w14:textId="77777777" w:rsidR="0097153B" w:rsidRPr="008B375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6.专业音响一套</w:t>
            </w:r>
          </w:p>
        </w:tc>
        <w:tc>
          <w:tcPr>
            <w:tcW w:w="1504" w:type="pct"/>
            <w:tcBorders>
              <w:top w:val="single" w:sz="4" w:space="0" w:color="000000"/>
              <w:left w:val="single" w:sz="4" w:space="0" w:color="000000"/>
              <w:bottom w:val="single" w:sz="4" w:space="0" w:color="000000"/>
              <w:right w:val="single" w:sz="4" w:space="0" w:color="000000"/>
            </w:tcBorders>
            <w:vAlign w:val="center"/>
          </w:tcPr>
          <w:p w14:paraId="11809615"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1.电子竞技对抗训练</w:t>
            </w:r>
          </w:p>
          <w:p w14:paraId="0D0A62DF"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2.赛事对抗及模拟对抗</w:t>
            </w:r>
          </w:p>
        </w:tc>
        <w:tc>
          <w:tcPr>
            <w:tcW w:w="968" w:type="pct"/>
            <w:tcBorders>
              <w:top w:val="single" w:sz="4" w:space="0" w:color="000000"/>
              <w:left w:val="single" w:sz="4" w:space="0" w:color="000000"/>
              <w:bottom w:val="single" w:sz="4" w:space="0" w:color="000000"/>
              <w:right w:val="single" w:sz="4" w:space="0" w:color="000000"/>
            </w:tcBorders>
            <w:vAlign w:val="center"/>
          </w:tcPr>
          <w:p w14:paraId="627FC42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1.MOBA类游戏分析与应用</w:t>
            </w:r>
          </w:p>
          <w:p w14:paraId="5A95D0E8"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2.FPS类游戏分析与应用</w:t>
            </w:r>
          </w:p>
          <w:p w14:paraId="407C36F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3.RTS类游戏分析与应用</w:t>
            </w:r>
          </w:p>
          <w:p w14:paraId="78555DAC"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4.卡牌类游戏分析与应用</w:t>
            </w:r>
          </w:p>
          <w:p w14:paraId="7DF7754F"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5.赛事模拟对抗</w:t>
            </w:r>
          </w:p>
          <w:p w14:paraId="195C523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6.电子竞技运动训练</w:t>
            </w:r>
          </w:p>
          <w:p w14:paraId="05CA947F"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7.电子竞技赛事组织与裁判</w:t>
            </w:r>
          </w:p>
          <w:p w14:paraId="47AF8C6D"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8.承接赛事</w:t>
            </w:r>
          </w:p>
        </w:tc>
      </w:tr>
      <w:tr w:rsidR="0097153B" w:rsidRPr="009A7045" w14:paraId="1AFD39E0" w14:textId="77777777" w:rsidTr="008D063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20026373" w14:textId="77777777" w:rsidR="0097153B" w:rsidRPr="009A7045" w:rsidRDefault="0097153B" w:rsidP="005C072C">
            <w:pPr>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3</w:t>
            </w:r>
          </w:p>
        </w:tc>
        <w:tc>
          <w:tcPr>
            <w:tcW w:w="784" w:type="pct"/>
            <w:tcBorders>
              <w:top w:val="single" w:sz="4" w:space="0" w:color="000000"/>
              <w:left w:val="single" w:sz="4" w:space="0" w:color="000000"/>
              <w:bottom w:val="single" w:sz="4" w:space="0" w:color="000000"/>
              <w:right w:val="single" w:sz="4" w:space="0" w:color="000000"/>
            </w:tcBorders>
            <w:vAlign w:val="center"/>
          </w:tcPr>
          <w:p w14:paraId="16ADF458" w14:textId="77777777" w:rsidR="0097153B" w:rsidRPr="009A7045" w:rsidRDefault="0097153B" w:rsidP="005C072C">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主播</w:t>
            </w:r>
            <w:r>
              <w:rPr>
                <w:rFonts w:ascii="仿宋_GB2312" w:eastAsia="仿宋_GB2312" w:hAnsi="仿宋" w:hint="eastAsia"/>
                <w:color w:val="000000"/>
                <w:sz w:val="18"/>
                <w:szCs w:val="18"/>
              </w:rPr>
              <w:t>、</w:t>
            </w:r>
            <w:r>
              <w:rPr>
                <w:rFonts w:ascii="仿宋_GB2312" w:eastAsia="仿宋_GB2312" w:hAnsi="仿宋"/>
                <w:color w:val="000000"/>
                <w:sz w:val="18"/>
                <w:szCs w:val="18"/>
              </w:rPr>
              <w:t>解说训练用房</w:t>
            </w:r>
            <w:r>
              <w:rPr>
                <w:rFonts w:ascii="仿宋_GB2312" w:eastAsia="仿宋_GB2312" w:hAnsi="仿宋" w:hint="eastAsia"/>
                <w:color w:val="000000"/>
                <w:sz w:val="18"/>
                <w:szCs w:val="18"/>
              </w:rPr>
              <w:t>（一体化课室）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2A8384F9"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1.主播微机2台：多核，8G内存，200G以上固态硬盘，23寸以上LED显示器，独立显卡，1080P显示输出，LED背光，防眩光，独立声卡，高清晰摄像头，监听耳机</w:t>
            </w:r>
          </w:p>
          <w:p w14:paraId="1291165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2.直播手机2部（</w:t>
            </w:r>
            <w:proofErr w:type="gramStart"/>
            <w:r>
              <w:rPr>
                <w:rFonts w:ascii="仿宋_GB2312" w:eastAsia="仿宋_GB2312" w:hAnsi="仿宋" w:hint="eastAsia"/>
                <w:color w:val="000000"/>
                <w:sz w:val="18"/>
                <w:szCs w:val="18"/>
              </w:rPr>
              <w:t>主流电竞</w:t>
            </w:r>
            <w:proofErr w:type="gramEnd"/>
            <w:r>
              <w:rPr>
                <w:rFonts w:ascii="仿宋_GB2312" w:eastAsia="仿宋_GB2312" w:hAnsi="仿宋" w:hint="eastAsia"/>
                <w:color w:val="000000"/>
                <w:sz w:val="18"/>
                <w:szCs w:val="18"/>
              </w:rPr>
              <w:t>手机），手机声卡</w:t>
            </w:r>
          </w:p>
          <w:p w14:paraId="631368F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3.麦克风支架2个，专业录音（福克斯特）2套</w:t>
            </w:r>
          </w:p>
          <w:p w14:paraId="7AAF9A22"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4.LED显示屏2台（大）</w:t>
            </w:r>
          </w:p>
          <w:p w14:paraId="3DB8FD97"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5.多功能教学平台1个</w:t>
            </w:r>
          </w:p>
          <w:p w14:paraId="7CE571C7"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6.学生座椅50个以上（可</w:t>
            </w:r>
            <w:r>
              <w:rPr>
                <w:rFonts w:ascii="仿宋_GB2312" w:eastAsia="仿宋_GB2312" w:hAnsi="仿宋" w:hint="eastAsia"/>
                <w:color w:val="000000"/>
                <w:sz w:val="18"/>
                <w:szCs w:val="18"/>
              </w:rPr>
              <w:lastRenderedPageBreak/>
              <w:t>选用多媒体课室学生座椅）</w:t>
            </w:r>
          </w:p>
          <w:p w14:paraId="094ADD07" w14:textId="77777777" w:rsidR="0097153B" w:rsidRPr="00D06ADA"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7.专业音响一套</w:t>
            </w:r>
          </w:p>
        </w:tc>
        <w:tc>
          <w:tcPr>
            <w:tcW w:w="1504" w:type="pct"/>
            <w:tcBorders>
              <w:top w:val="single" w:sz="4" w:space="0" w:color="000000"/>
              <w:left w:val="single" w:sz="4" w:space="0" w:color="000000"/>
              <w:bottom w:val="single" w:sz="4" w:space="0" w:color="000000"/>
              <w:right w:val="single" w:sz="4" w:space="0" w:color="000000"/>
            </w:tcBorders>
            <w:vAlign w:val="center"/>
          </w:tcPr>
          <w:p w14:paraId="180E013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lastRenderedPageBreak/>
              <w:t>1.摄影摄像</w:t>
            </w:r>
          </w:p>
          <w:p w14:paraId="6C51E3F0"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2.视频加工制作</w:t>
            </w:r>
          </w:p>
          <w:p w14:paraId="1CA24E2C"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3.电子竞技赛事直播与解说</w:t>
            </w:r>
          </w:p>
        </w:tc>
        <w:tc>
          <w:tcPr>
            <w:tcW w:w="968" w:type="pct"/>
            <w:tcBorders>
              <w:top w:val="single" w:sz="4" w:space="0" w:color="000000"/>
              <w:left w:val="single" w:sz="4" w:space="0" w:color="000000"/>
              <w:bottom w:val="single" w:sz="4" w:space="0" w:color="000000"/>
              <w:right w:val="single" w:sz="4" w:space="0" w:color="000000"/>
            </w:tcBorders>
            <w:vAlign w:val="center"/>
          </w:tcPr>
          <w:p w14:paraId="199DBBB0"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1.电子竞技解说课程</w:t>
            </w:r>
          </w:p>
          <w:p w14:paraId="5336104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w:t>
            </w:r>
            <w:proofErr w:type="gramStart"/>
            <w:r>
              <w:rPr>
                <w:rFonts w:ascii="仿宋_GB2312" w:eastAsia="仿宋_GB2312" w:hAnsi="仿宋" w:hint="eastAsia"/>
                <w:color w:val="000000"/>
                <w:sz w:val="18"/>
                <w:szCs w:val="18"/>
              </w:rPr>
              <w:t>电竞自</w:t>
            </w:r>
            <w:proofErr w:type="gramEnd"/>
            <w:r>
              <w:rPr>
                <w:rFonts w:ascii="仿宋_GB2312" w:eastAsia="仿宋_GB2312" w:hAnsi="仿宋" w:hint="eastAsia"/>
                <w:color w:val="000000"/>
                <w:sz w:val="18"/>
                <w:szCs w:val="18"/>
              </w:rPr>
              <w:t>媒体制作</w:t>
            </w:r>
          </w:p>
          <w:p w14:paraId="5C1B3641"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3.主播与经纪</w:t>
            </w:r>
          </w:p>
        </w:tc>
      </w:tr>
      <w:tr w:rsidR="0097153B" w:rsidRPr="009A7045" w14:paraId="16D5AE4C" w14:textId="77777777" w:rsidTr="008D063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7FA20D2E" w14:textId="77777777" w:rsidR="0097153B" w:rsidRPr="009A7045" w:rsidRDefault="0097153B" w:rsidP="005C072C">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4.</w:t>
            </w:r>
          </w:p>
        </w:tc>
        <w:tc>
          <w:tcPr>
            <w:tcW w:w="784" w:type="pct"/>
            <w:tcBorders>
              <w:top w:val="single" w:sz="4" w:space="0" w:color="000000"/>
              <w:left w:val="single" w:sz="4" w:space="0" w:color="000000"/>
              <w:bottom w:val="single" w:sz="4" w:space="0" w:color="000000"/>
              <w:right w:val="single" w:sz="4" w:space="0" w:color="000000"/>
            </w:tcBorders>
            <w:vAlign w:val="center"/>
          </w:tcPr>
          <w:p w14:paraId="06E09081" w14:textId="77777777" w:rsidR="0097153B" w:rsidRDefault="0097153B" w:rsidP="005C072C">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主持</w:t>
            </w:r>
            <w:r>
              <w:rPr>
                <w:rFonts w:ascii="仿宋_GB2312" w:eastAsia="仿宋_GB2312" w:hAnsi="仿宋" w:hint="eastAsia"/>
                <w:color w:val="000000"/>
                <w:sz w:val="18"/>
                <w:szCs w:val="18"/>
              </w:rPr>
              <w:t>、</w:t>
            </w:r>
            <w:r>
              <w:rPr>
                <w:rFonts w:ascii="仿宋_GB2312" w:eastAsia="仿宋_GB2312" w:hAnsi="仿宋"/>
                <w:color w:val="000000"/>
                <w:sz w:val="18"/>
                <w:szCs w:val="18"/>
              </w:rPr>
              <w:t>解说训练用房</w:t>
            </w:r>
            <w:r>
              <w:rPr>
                <w:rFonts w:ascii="仿宋_GB2312" w:eastAsia="仿宋_GB2312" w:hAnsi="仿宋" w:hint="eastAsia"/>
                <w:color w:val="000000"/>
                <w:sz w:val="18"/>
                <w:szCs w:val="18"/>
              </w:rPr>
              <w:t>（一体化课室）</w:t>
            </w:r>
          </w:p>
        </w:tc>
        <w:tc>
          <w:tcPr>
            <w:tcW w:w="1363" w:type="pct"/>
            <w:tcBorders>
              <w:top w:val="single" w:sz="4" w:space="0" w:color="000000"/>
              <w:left w:val="single" w:sz="4" w:space="0" w:color="000000"/>
              <w:bottom w:val="single" w:sz="4" w:space="0" w:color="000000"/>
              <w:right w:val="single" w:sz="4" w:space="0" w:color="000000"/>
            </w:tcBorders>
            <w:vAlign w:val="center"/>
          </w:tcPr>
          <w:p w14:paraId="701462D4"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1.LED显示屏1大2小</w:t>
            </w:r>
          </w:p>
          <w:p w14:paraId="5920412C"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2.全数字高清视频拼接器1套</w:t>
            </w:r>
          </w:p>
          <w:p w14:paraId="45710D0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3.调音台1套：高保真前置放大器、</w:t>
            </w:r>
            <w:proofErr w:type="gramStart"/>
            <w:r>
              <w:rPr>
                <w:rFonts w:ascii="仿宋_GB2312" w:eastAsia="仿宋_GB2312" w:hAnsi="仿宋" w:hint="eastAsia"/>
                <w:color w:val="000000"/>
                <w:sz w:val="18"/>
                <w:szCs w:val="18"/>
              </w:rPr>
              <w:t>内置双</w:t>
            </w:r>
            <w:proofErr w:type="gramEnd"/>
            <w:r>
              <w:rPr>
                <w:rFonts w:ascii="仿宋_GB2312" w:eastAsia="仿宋_GB2312" w:hAnsi="仿宋" w:hint="eastAsia"/>
                <w:color w:val="000000"/>
                <w:sz w:val="18"/>
                <w:szCs w:val="18"/>
              </w:rPr>
              <w:t>核解码器、左右通道平衡调节、各通道音频电平连接（</w:t>
            </w:r>
            <w:r w:rsidRPr="00212F78">
              <w:rPr>
                <w:rFonts w:ascii="仿宋_GB2312" w:eastAsia="仿宋_GB2312" w:hAnsi="仿宋" w:hint="eastAsia"/>
                <w:color w:val="000000"/>
                <w:sz w:val="18"/>
                <w:szCs w:val="18"/>
              </w:rPr>
              <w:t>+/- 10 dB</w:t>
            </w:r>
            <w:r>
              <w:rPr>
                <w:rFonts w:ascii="仿宋_GB2312" w:eastAsia="仿宋_GB2312" w:hAnsi="仿宋" w:hint="eastAsia"/>
                <w:color w:val="000000"/>
                <w:sz w:val="18"/>
                <w:szCs w:val="18"/>
              </w:rPr>
              <w:t>）、输入灵敏度（250mV/47KΩ阻抗）、高音/低音调节（</w:t>
            </w:r>
            <w:r w:rsidRPr="00212F78">
              <w:rPr>
                <w:rFonts w:ascii="仿宋_GB2312" w:eastAsia="仿宋_GB2312" w:hAnsi="仿宋" w:hint="eastAsia"/>
                <w:color w:val="000000"/>
                <w:sz w:val="18"/>
                <w:szCs w:val="18"/>
              </w:rPr>
              <w:t>+/- 10 dB</w:t>
            </w:r>
            <w:r>
              <w:rPr>
                <w:rFonts w:ascii="仿宋_GB2312" w:eastAsia="仿宋_GB2312" w:hAnsi="仿宋" w:hint="eastAsia"/>
                <w:color w:val="000000"/>
                <w:sz w:val="18"/>
                <w:szCs w:val="18"/>
              </w:rPr>
              <w:t>）、光纤数码接口（2入）、音频同轴数码接口（2入）、模拟音频输入（5组）、取样率（</w:t>
            </w:r>
            <w:r w:rsidRPr="00212F78">
              <w:rPr>
                <w:rFonts w:ascii="仿宋_GB2312" w:eastAsia="仿宋_GB2312" w:hAnsi="仿宋" w:hint="eastAsia"/>
                <w:color w:val="000000"/>
                <w:sz w:val="18"/>
                <w:szCs w:val="18"/>
              </w:rPr>
              <w:t>44.1 k or 48 k/24 bit</w:t>
            </w:r>
            <w:r>
              <w:rPr>
                <w:rFonts w:ascii="仿宋_GB2312" w:eastAsia="仿宋_GB2312" w:hAnsi="仿宋" w:hint="eastAsia"/>
                <w:color w:val="000000"/>
                <w:sz w:val="18"/>
                <w:szCs w:val="18"/>
              </w:rPr>
              <w:t>）、失真度（</w:t>
            </w:r>
            <w:r w:rsidRPr="00212F78">
              <w:rPr>
                <w:rFonts w:ascii="仿宋_GB2312" w:eastAsia="仿宋_GB2312" w:hAnsi="仿宋" w:hint="eastAsia"/>
                <w:color w:val="000000"/>
                <w:sz w:val="18"/>
                <w:szCs w:val="18"/>
              </w:rPr>
              <w:t>0.003% @ 1 k</w:t>
            </w:r>
            <w:r>
              <w:rPr>
                <w:rFonts w:ascii="仿宋_GB2312" w:eastAsia="仿宋_GB2312" w:hAnsi="仿宋" w:hint="eastAsia"/>
                <w:color w:val="000000"/>
                <w:sz w:val="18"/>
                <w:szCs w:val="18"/>
              </w:rPr>
              <w:t>）、信噪比（95db）、频响（</w:t>
            </w:r>
            <w:r w:rsidRPr="00212F78">
              <w:rPr>
                <w:rFonts w:ascii="仿宋_GB2312" w:eastAsia="仿宋_GB2312" w:hAnsi="仿宋" w:hint="eastAsia"/>
                <w:color w:val="000000"/>
                <w:sz w:val="18"/>
                <w:szCs w:val="18"/>
              </w:rPr>
              <w:t>20 Hz - 20 kHz,±0.5 dB</w:t>
            </w:r>
            <w:r>
              <w:rPr>
                <w:rFonts w:ascii="仿宋_GB2312" w:eastAsia="仿宋_GB2312" w:hAnsi="仿宋" w:hint="eastAsia"/>
                <w:color w:val="000000"/>
                <w:sz w:val="18"/>
                <w:szCs w:val="18"/>
              </w:rPr>
              <w:t>）、性能达到杜比高性能A级标准</w:t>
            </w:r>
          </w:p>
          <w:p w14:paraId="1D0D896E"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4.5.1声道环绕立体声音响1套</w:t>
            </w:r>
          </w:p>
          <w:p w14:paraId="2B5E0A2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5.多功能控制台1套：支持多功能讲台控制LED屏信号切换</w:t>
            </w:r>
          </w:p>
          <w:p w14:paraId="51B8D8D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6.控制系统1套</w:t>
            </w:r>
          </w:p>
          <w:p w14:paraId="3B641D1B"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7.学生座位120个（可采用多媒体阶梯课室）</w:t>
            </w:r>
          </w:p>
        </w:tc>
        <w:tc>
          <w:tcPr>
            <w:tcW w:w="1504" w:type="pct"/>
            <w:tcBorders>
              <w:top w:val="single" w:sz="4" w:space="0" w:color="000000"/>
              <w:left w:val="single" w:sz="4" w:space="0" w:color="000000"/>
              <w:bottom w:val="single" w:sz="4" w:space="0" w:color="000000"/>
              <w:right w:val="single" w:sz="4" w:space="0" w:color="000000"/>
            </w:tcBorders>
            <w:vAlign w:val="center"/>
          </w:tcPr>
          <w:p w14:paraId="0ABD5C98"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color w:val="000000"/>
                <w:sz w:val="18"/>
                <w:szCs w:val="18"/>
              </w:rPr>
              <w:t>主持人培养教学</w:t>
            </w:r>
          </w:p>
        </w:tc>
        <w:tc>
          <w:tcPr>
            <w:tcW w:w="968" w:type="pct"/>
            <w:tcBorders>
              <w:top w:val="single" w:sz="4" w:space="0" w:color="000000"/>
              <w:left w:val="single" w:sz="4" w:space="0" w:color="000000"/>
              <w:bottom w:val="single" w:sz="4" w:space="0" w:color="000000"/>
              <w:right w:val="single" w:sz="4" w:space="0" w:color="000000"/>
            </w:tcBorders>
            <w:vAlign w:val="center"/>
          </w:tcPr>
          <w:p w14:paraId="1D95E726"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1.普通话语音</w:t>
            </w:r>
          </w:p>
          <w:p w14:paraId="1AD14B90"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2.电子竞技解说教程</w:t>
            </w:r>
          </w:p>
          <w:p w14:paraId="6A4C93F9"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3.主播与经纪</w:t>
            </w:r>
          </w:p>
        </w:tc>
      </w:tr>
      <w:tr w:rsidR="0097153B" w:rsidRPr="009A7045" w14:paraId="3E6E6AB4" w14:textId="77777777" w:rsidTr="008D0637">
        <w:trPr>
          <w:jc w:val="center"/>
        </w:trPr>
        <w:tc>
          <w:tcPr>
            <w:tcW w:w="381" w:type="pct"/>
            <w:tcBorders>
              <w:top w:val="single" w:sz="4" w:space="0" w:color="000000"/>
              <w:left w:val="single" w:sz="4" w:space="0" w:color="000000"/>
              <w:bottom w:val="single" w:sz="4" w:space="0" w:color="000000"/>
              <w:right w:val="single" w:sz="4" w:space="0" w:color="000000"/>
            </w:tcBorders>
            <w:vAlign w:val="center"/>
          </w:tcPr>
          <w:p w14:paraId="1E8C503C" w14:textId="77777777" w:rsidR="0097153B" w:rsidRDefault="0097153B" w:rsidP="005C072C">
            <w:pPr>
              <w:spacing w:line="360" w:lineRule="exact"/>
              <w:jc w:val="center"/>
              <w:rPr>
                <w:rFonts w:ascii="仿宋_GB2312" w:eastAsia="仿宋_GB2312" w:hAnsi="仿宋"/>
                <w:color w:val="000000"/>
                <w:sz w:val="18"/>
                <w:szCs w:val="18"/>
              </w:rPr>
            </w:pPr>
            <w:r>
              <w:rPr>
                <w:rFonts w:ascii="仿宋_GB2312" w:eastAsia="仿宋_GB2312" w:hAnsi="仿宋" w:hint="eastAsia"/>
                <w:color w:val="000000"/>
                <w:sz w:val="18"/>
                <w:szCs w:val="18"/>
              </w:rPr>
              <w:t>5</w:t>
            </w:r>
          </w:p>
        </w:tc>
        <w:tc>
          <w:tcPr>
            <w:tcW w:w="784" w:type="pct"/>
            <w:tcBorders>
              <w:top w:val="single" w:sz="4" w:space="0" w:color="000000"/>
              <w:left w:val="single" w:sz="4" w:space="0" w:color="000000"/>
              <w:bottom w:val="single" w:sz="4" w:space="0" w:color="000000"/>
              <w:right w:val="single" w:sz="4" w:space="0" w:color="000000"/>
            </w:tcBorders>
            <w:vAlign w:val="center"/>
          </w:tcPr>
          <w:p w14:paraId="07EED13C" w14:textId="77777777" w:rsidR="0097153B" w:rsidRDefault="0097153B" w:rsidP="005C072C">
            <w:pPr>
              <w:adjustRightInd w:val="0"/>
              <w:snapToGrid w:val="0"/>
              <w:spacing w:line="360" w:lineRule="exact"/>
              <w:rPr>
                <w:rFonts w:ascii="仿宋_GB2312" w:eastAsia="仿宋_GB2312" w:hAnsi="仿宋"/>
                <w:color w:val="000000"/>
                <w:sz w:val="18"/>
                <w:szCs w:val="18"/>
              </w:rPr>
            </w:pPr>
            <w:r>
              <w:rPr>
                <w:rFonts w:ascii="仿宋_GB2312" w:eastAsia="仿宋_GB2312" w:hAnsi="仿宋"/>
                <w:color w:val="000000"/>
                <w:sz w:val="18"/>
                <w:szCs w:val="18"/>
              </w:rPr>
              <w:t>普通机房</w:t>
            </w:r>
          </w:p>
        </w:tc>
        <w:tc>
          <w:tcPr>
            <w:tcW w:w="1363" w:type="pct"/>
            <w:tcBorders>
              <w:top w:val="single" w:sz="4" w:space="0" w:color="000000"/>
              <w:left w:val="single" w:sz="4" w:space="0" w:color="000000"/>
              <w:bottom w:val="single" w:sz="4" w:space="0" w:color="000000"/>
              <w:right w:val="single" w:sz="4" w:space="0" w:color="000000"/>
            </w:tcBorders>
            <w:vAlign w:val="center"/>
          </w:tcPr>
          <w:p w14:paraId="6FDDB08D"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1.微机配置50台（主流配置）</w:t>
            </w:r>
          </w:p>
          <w:p w14:paraId="26CB158C"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2.教师微机1台</w:t>
            </w:r>
          </w:p>
          <w:p w14:paraId="58066D4E" w14:textId="77777777" w:rsidR="0097153B" w:rsidRPr="003977E2"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3.教学音响1套</w:t>
            </w:r>
          </w:p>
        </w:tc>
        <w:tc>
          <w:tcPr>
            <w:tcW w:w="1504" w:type="pct"/>
            <w:tcBorders>
              <w:top w:val="single" w:sz="4" w:space="0" w:color="000000"/>
              <w:left w:val="single" w:sz="4" w:space="0" w:color="000000"/>
              <w:bottom w:val="single" w:sz="4" w:space="0" w:color="000000"/>
              <w:right w:val="single" w:sz="4" w:space="0" w:color="000000"/>
            </w:tcBorders>
            <w:vAlign w:val="center"/>
          </w:tcPr>
          <w:p w14:paraId="099C3430"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color w:val="000000"/>
                <w:sz w:val="18"/>
                <w:szCs w:val="18"/>
              </w:rPr>
              <w:t>一般教学</w:t>
            </w:r>
          </w:p>
        </w:tc>
        <w:tc>
          <w:tcPr>
            <w:tcW w:w="968" w:type="pct"/>
            <w:tcBorders>
              <w:top w:val="single" w:sz="4" w:space="0" w:color="000000"/>
              <w:left w:val="single" w:sz="4" w:space="0" w:color="000000"/>
              <w:bottom w:val="single" w:sz="4" w:space="0" w:color="000000"/>
              <w:right w:val="single" w:sz="4" w:space="0" w:color="000000"/>
            </w:tcBorders>
            <w:vAlign w:val="center"/>
          </w:tcPr>
          <w:p w14:paraId="488AC9AA"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1.数字平面制作</w:t>
            </w:r>
          </w:p>
          <w:p w14:paraId="0F674964"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2.摄影摄像技术</w:t>
            </w:r>
          </w:p>
          <w:p w14:paraId="08773183"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3.影视剪辑与特效</w:t>
            </w:r>
          </w:p>
          <w:p w14:paraId="5FB31A32" w14:textId="77777777" w:rsidR="0097153B"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4.</w:t>
            </w:r>
            <w:proofErr w:type="gramStart"/>
            <w:r>
              <w:rPr>
                <w:rFonts w:ascii="仿宋_GB2312" w:eastAsia="仿宋_GB2312" w:hAnsi="仿宋" w:hint="eastAsia"/>
                <w:color w:val="000000"/>
                <w:sz w:val="18"/>
                <w:szCs w:val="18"/>
              </w:rPr>
              <w:t>电竞自</w:t>
            </w:r>
            <w:proofErr w:type="gramEnd"/>
            <w:r>
              <w:rPr>
                <w:rFonts w:ascii="仿宋_GB2312" w:eastAsia="仿宋_GB2312" w:hAnsi="仿宋" w:hint="eastAsia"/>
                <w:color w:val="000000"/>
                <w:sz w:val="18"/>
                <w:szCs w:val="18"/>
              </w:rPr>
              <w:t>媒体制作</w:t>
            </w:r>
          </w:p>
          <w:p w14:paraId="7500E56D" w14:textId="77777777" w:rsidR="0097153B" w:rsidRPr="009A7045" w:rsidRDefault="0097153B" w:rsidP="005C072C">
            <w:pPr>
              <w:spacing w:line="360" w:lineRule="exact"/>
              <w:jc w:val="left"/>
              <w:rPr>
                <w:rFonts w:ascii="仿宋_GB2312" w:eastAsia="仿宋_GB2312" w:hAnsi="仿宋"/>
                <w:color w:val="000000"/>
                <w:sz w:val="18"/>
                <w:szCs w:val="18"/>
              </w:rPr>
            </w:pPr>
            <w:r>
              <w:rPr>
                <w:rFonts w:ascii="仿宋_GB2312" w:eastAsia="仿宋_GB2312" w:hAnsi="仿宋" w:hint="eastAsia"/>
                <w:color w:val="000000"/>
                <w:sz w:val="18"/>
                <w:szCs w:val="18"/>
              </w:rPr>
              <w:t>5.数据分析与解析</w:t>
            </w:r>
          </w:p>
        </w:tc>
      </w:tr>
    </w:tbl>
    <w:p w14:paraId="2D0048A5" w14:textId="77777777" w:rsidR="0097153B" w:rsidRDefault="0097153B" w:rsidP="0097153B">
      <w:pPr>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2、校外生产性实训基地</w:t>
      </w:r>
    </w:p>
    <w:p w14:paraId="7EEF9FD4" w14:textId="77777777" w:rsidR="0097153B" w:rsidRDefault="0097153B" w:rsidP="0097153B">
      <w:pPr>
        <w:spacing w:line="360" w:lineRule="exact"/>
        <w:jc w:val="center"/>
        <w:rPr>
          <w:rFonts w:ascii="仿宋_GB2312" w:eastAsia="仿宋_GB2312" w:hAnsiTheme="minorEastAsia" w:cstheme="minorEastAsia"/>
          <w:szCs w:val="21"/>
        </w:rPr>
      </w:pPr>
      <w:r>
        <w:rPr>
          <w:rFonts w:ascii="仿宋_GB2312" w:eastAsia="仿宋_GB2312" w:hAnsiTheme="minorEastAsia" w:cstheme="minorEastAsia" w:hint="eastAsia"/>
          <w:szCs w:val="21"/>
        </w:rPr>
        <w:t>表5 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663"/>
        <w:gridCol w:w="2692"/>
        <w:gridCol w:w="3006"/>
      </w:tblGrid>
      <w:tr w:rsidR="0064414C" w:rsidRPr="009A7045" w14:paraId="3AD70F10" w14:textId="77777777" w:rsidTr="008D0637">
        <w:trPr>
          <w:trHeight w:hRule="exact" w:val="454"/>
          <w:jc w:val="center"/>
        </w:trPr>
        <w:tc>
          <w:tcPr>
            <w:tcW w:w="363" w:type="pct"/>
            <w:tcBorders>
              <w:top w:val="single" w:sz="4" w:space="0" w:color="auto"/>
              <w:left w:val="single" w:sz="4" w:space="0" w:color="auto"/>
              <w:bottom w:val="single" w:sz="4" w:space="0" w:color="auto"/>
              <w:right w:val="single" w:sz="4" w:space="0" w:color="auto"/>
            </w:tcBorders>
            <w:vAlign w:val="center"/>
          </w:tcPr>
          <w:p w14:paraId="76525C12" w14:textId="77777777" w:rsidR="0064414C" w:rsidRPr="009A7045" w:rsidRDefault="0064414C" w:rsidP="00C259ED">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lastRenderedPageBreak/>
              <w:t>序号</w:t>
            </w:r>
          </w:p>
        </w:tc>
        <w:tc>
          <w:tcPr>
            <w:tcW w:w="1477" w:type="pct"/>
            <w:tcBorders>
              <w:top w:val="single" w:sz="4" w:space="0" w:color="auto"/>
              <w:left w:val="single" w:sz="4" w:space="0" w:color="auto"/>
              <w:bottom w:val="single" w:sz="4" w:space="0" w:color="auto"/>
              <w:right w:val="single" w:sz="4" w:space="0" w:color="auto"/>
            </w:tcBorders>
            <w:vAlign w:val="center"/>
          </w:tcPr>
          <w:p w14:paraId="50A32842" w14:textId="77777777" w:rsidR="0064414C" w:rsidRPr="009A7045" w:rsidRDefault="0064414C" w:rsidP="00C259ED">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基地类别及数量</w:t>
            </w:r>
          </w:p>
        </w:tc>
        <w:tc>
          <w:tcPr>
            <w:tcW w:w="1493" w:type="pct"/>
            <w:tcBorders>
              <w:top w:val="single" w:sz="4" w:space="0" w:color="auto"/>
              <w:left w:val="single" w:sz="4" w:space="0" w:color="auto"/>
              <w:bottom w:val="single" w:sz="4" w:space="0" w:color="auto"/>
              <w:right w:val="single" w:sz="4" w:space="0" w:color="auto"/>
            </w:tcBorders>
            <w:vAlign w:val="center"/>
          </w:tcPr>
          <w:p w14:paraId="1E4C4046" w14:textId="77777777" w:rsidR="0064414C" w:rsidRPr="009A7045" w:rsidRDefault="0064414C" w:rsidP="00C259ED">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工作（实训）岗位</w:t>
            </w:r>
          </w:p>
        </w:tc>
        <w:tc>
          <w:tcPr>
            <w:tcW w:w="1667" w:type="pct"/>
            <w:tcBorders>
              <w:top w:val="single" w:sz="4" w:space="0" w:color="auto"/>
              <w:left w:val="single" w:sz="4" w:space="0" w:color="auto"/>
              <w:bottom w:val="single" w:sz="4" w:space="0" w:color="auto"/>
              <w:right w:val="single" w:sz="4" w:space="0" w:color="auto"/>
            </w:tcBorders>
            <w:vAlign w:val="center"/>
          </w:tcPr>
          <w:p w14:paraId="6E4A7E2A" w14:textId="77777777" w:rsidR="0064414C" w:rsidRPr="009A7045" w:rsidRDefault="0064414C" w:rsidP="00C259ED">
            <w:pPr>
              <w:spacing w:line="360" w:lineRule="exact"/>
              <w:jc w:val="center"/>
              <w:rPr>
                <w:rFonts w:ascii="仿宋_GB2312" w:eastAsia="仿宋_GB2312" w:hAnsi="仿宋"/>
                <w:b/>
                <w:color w:val="000000"/>
                <w:sz w:val="18"/>
                <w:szCs w:val="18"/>
              </w:rPr>
            </w:pPr>
            <w:r w:rsidRPr="009A7045">
              <w:rPr>
                <w:rFonts w:ascii="仿宋_GB2312" w:eastAsia="仿宋_GB2312" w:hAnsi="仿宋" w:hint="eastAsia"/>
                <w:b/>
                <w:color w:val="000000"/>
                <w:sz w:val="18"/>
                <w:szCs w:val="18"/>
              </w:rPr>
              <w:t>工作（实训）任务</w:t>
            </w:r>
          </w:p>
        </w:tc>
      </w:tr>
      <w:tr w:rsidR="0064414C" w:rsidRPr="009A7045" w14:paraId="1556419D" w14:textId="77777777" w:rsidTr="008D0637">
        <w:trPr>
          <w:trHeight w:val="1059"/>
          <w:jc w:val="center"/>
        </w:trPr>
        <w:tc>
          <w:tcPr>
            <w:tcW w:w="363" w:type="pct"/>
            <w:tcBorders>
              <w:top w:val="single" w:sz="4" w:space="0" w:color="auto"/>
              <w:left w:val="single" w:sz="4" w:space="0" w:color="auto"/>
              <w:bottom w:val="single" w:sz="4" w:space="0" w:color="auto"/>
              <w:right w:val="single" w:sz="4" w:space="0" w:color="auto"/>
            </w:tcBorders>
            <w:vAlign w:val="center"/>
          </w:tcPr>
          <w:p w14:paraId="6769B1C0" w14:textId="77777777" w:rsidR="0064414C" w:rsidRPr="009A7045" w:rsidRDefault="0064414C" w:rsidP="00C259ED">
            <w:pPr>
              <w:adjustRightInd w:val="0"/>
              <w:snapToGrid w:val="0"/>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1</w:t>
            </w:r>
          </w:p>
        </w:tc>
        <w:tc>
          <w:tcPr>
            <w:tcW w:w="1477" w:type="pct"/>
            <w:tcBorders>
              <w:top w:val="single" w:sz="4" w:space="0" w:color="auto"/>
              <w:left w:val="single" w:sz="4" w:space="0" w:color="auto"/>
              <w:bottom w:val="single" w:sz="4" w:space="0" w:color="auto"/>
              <w:right w:val="single" w:sz="4" w:space="0" w:color="auto"/>
            </w:tcBorders>
            <w:vAlign w:val="center"/>
          </w:tcPr>
          <w:p w14:paraId="5CD503E4"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广州超竞集团</w:t>
            </w:r>
          </w:p>
        </w:tc>
        <w:tc>
          <w:tcPr>
            <w:tcW w:w="1493" w:type="pct"/>
            <w:tcBorders>
              <w:top w:val="single" w:sz="4" w:space="0" w:color="auto"/>
              <w:left w:val="single" w:sz="4" w:space="0" w:color="auto"/>
              <w:bottom w:val="single" w:sz="4" w:space="0" w:color="auto"/>
              <w:right w:val="single" w:sz="4" w:space="0" w:color="auto"/>
            </w:tcBorders>
            <w:vAlign w:val="center"/>
          </w:tcPr>
          <w:p w14:paraId="7303264E"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部门助理</w:t>
            </w:r>
          </w:p>
        </w:tc>
        <w:tc>
          <w:tcPr>
            <w:tcW w:w="1667" w:type="pct"/>
            <w:tcBorders>
              <w:top w:val="single" w:sz="4" w:space="0" w:color="auto"/>
              <w:left w:val="single" w:sz="4" w:space="0" w:color="auto"/>
              <w:bottom w:val="single" w:sz="4" w:space="0" w:color="auto"/>
              <w:right w:val="single" w:sz="4" w:space="0" w:color="auto"/>
            </w:tcBorders>
            <w:vAlign w:val="center"/>
          </w:tcPr>
          <w:p w14:paraId="5AE16E6D"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协助俱乐部日常运营，赛事策划、组织，竞赛后勤服务</w:t>
            </w:r>
          </w:p>
        </w:tc>
      </w:tr>
      <w:tr w:rsidR="0064414C" w:rsidRPr="009A7045" w14:paraId="19ED2285" w14:textId="77777777" w:rsidTr="008D0637">
        <w:trPr>
          <w:trHeight w:val="1086"/>
          <w:jc w:val="center"/>
        </w:trPr>
        <w:tc>
          <w:tcPr>
            <w:tcW w:w="363" w:type="pct"/>
            <w:tcBorders>
              <w:top w:val="single" w:sz="4" w:space="0" w:color="auto"/>
              <w:left w:val="single" w:sz="4" w:space="0" w:color="auto"/>
              <w:bottom w:val="single" w:sz="4" w:space="0" w:color="auto"/>
              <w:right w:val="single" w:sz="4" w:space="0" w:color="auto"/>
            </w:tcBorders>
            <w:vAlign w:val="center"/>
          </w:tcPr>
          <w:p w14:paraId="291FDABC" w14:textId="77777777" w:rsidR="0064414C" w:rsidRPr="009A7045" w:rsidRDefault="0064414C" w:rsidP="00C259ED">
            <w:pPr>
              <w:adjustRightInd w:val="0"/>
              <w:snapToGrid w:val="0"/>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2</w:t>
            </w:r>
          </w:p>
        </w:tc>
        <w:tc>
          <w:tcPr>
            <w:tcW w:w="1477" w:type="pct"/>
            <w:tcBorders>
              <w:top w:val="single" w:sz="4" w:space="0" w:color="auto"/>
              <w:left w:val="single" w:sz="4" w:space="0" w:color="auto"/>
              <w:bottom w:val="single" w:sz="4" w:space="0" w:color="auto"/>
              <w:right w:val="single" w:sz="4" w:space="0" w:color="auto"/>
            </w:tcBorders>
            <w:vAlign w:val="center"/>
          </w:tcPr>
          <w:p w14:paraId="461728B3"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广州王牌电竞俱乐部有限公司</w:t>
            </w:r>
          </w:p>
        </w:tc>
        <w:tc>
          <w:tcPr>
            <w:tcW w:w="1493" w:type="pct"/>
            <w:tcBorders>
              <w:top w:val="single" w:sz="4" w:space="0" w:color="auto"/>
              <w:left w:val="single" w:sz="4" w:space="0" w:color="auto"/>
              <w:bottom w:val="single" w:sz="4" w:space="0" w:color="auto"/>
              <w:right w:val="single" w:sz="4" w:space="0" w:color="auto"/>
            </w:tcBorders>
            <w:vAlign w:val="center"/>
          </w:tcPr>
          <w:p w14:paraId="01814308" w14:textId="77777777" w:rsidR="0064414C" w:rsidRPr="00E8290F"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战队助理教练</w:t>
            </w:r>
          </w:p>
        </w:tc>
        <w:tc>
          <w:tcPr>
            <w:tcW w:w="1667" w:type="pct"/>
            <w:tcBorders>
              <w:top w:val="single" w:sz="4" w:space="0" w:color="auto"/>
              <w:left w:val="single" w:sz="4" w:space="0" w:color="auto"/>
              <w:bottom w:val="single" w:sz="4" w:space="0" w:color="auto"/>
              <w:right w:val="single" w:sz="4" w:space="0" w:color="auto"/>
            </w:tcBorders>
            <w:vAlign w:val="center"/>
          </w:tcPr>
          <w:p w14:paraId="56F541E0"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协助战队主教练进行战术分析、战术制定、日常训练</w:t>
            </w:r>
          </w:p>
        </w:tc>
      </w:tr>
      <w:tr w:rsidR="0064414C" w:rsidRPr="009A7045" w14:paraId="368D678A" w14:textId="77777777" w:rsidTr="008D0637">
        <w:trPr>
          <w:trHeight w:val="774"/>
          <w:jc w:val="center"/>
        </w:trPr>
        <w:tc>
          <w:tcPr>
            <w:tcW w:w="363" w:type="pct"/>
            <w:tcBorders>
              <w:top w:val="single" w:sz="4" w:space="0" w:color="auto"/>
              <w:left w:val="single" w:sz="4" w:space="0" w:color="auto"/>
              <w:bottom w:val="single" w:sz="4" w:space="0" w:color="auto"/>
              <w:right w:val="single" w:sz="4" w:space="0" w:color="auto"/>
            </w:tcBorders>
            <w:vAlign w:val="center"/>
          </w:tcPr>
          <w:p w14:paraId="3951F5B9" w14:textId="77777777" w:rsidR="0064414C" w:rsidRPr="009A7045" w:rsidRDefault="0064414C" w:rsidP="00C259ED">
            <w:pPr>
              <w:adjustRightInd w:val="0"/>
              <w:snapToGrid w:val="0"/>
              <w:spacing w:line="360" w:lineRule="exact"/>
              <w:jc w:val="center"/>
              <w:rPr>
                <w:rFonts w:ascii="仿宋_GB2312" w:eastAsia="仿宋_GB2312" w:hAnsi="仿宋"/>
                <w:color w:val="000000"/>
                <w:sz w:val="18"/>
                <w:szCs w:val="18"/>
              </w:rPr>
            </w:pPr>
            <w:r w:rsidRPr="009A7045">
              <w:rPr>
                <w:rFonts w:ascii="仿宋_GB2312" w:eastAsia="仿宋_GB2312" w:hAnsi="仿宋" w:hint="eastAsia"/>
                <w:color w:val="000000"/>
                <w:sz w:val="18"/>
                <w:szCs w:val="18"/>
              </w:rPr>
              <w:t>3</w:t>
            </w:r>
          </w:p>
        </w:tc>
        <w:tc>
          <w:tcPr>
            <w:tcW w:w="1477" w:type="pct"/>
            <w:tcBorders>
              <w:top w:val="single" w:sz="4" w:space="0" w:color="auto"/>
              <w:left w:val="single" w:sz="4" w:space="0" w:color="auto"/>
              <w:bottom w:val="single" w:sz="4" w:space="0" w:color="auto"/>
              <w:right w:val="single" w:sz="4" w:space="0" w:color="auto"/>
            </w:tcBorders>
            <w:vAlign w:val="center"/>
          </w:tcPr>
          <w:p w14:paraId="184C96E5"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sidRPr="00A7687F">
              <w:rPr>
                <w:rFonts w:ascii="仿宋_GB2312" w:eastAsia="仿宋_GB2312" w:hAnsi="仿宋"/>
                <w:color w:val="000000"/>
                <w:sz w:val="18"/>
                <w:szCs w:val="18"/>
              </w:rPr>
              <w:t>广州爱优互娱科技有限公司</w:t>
            </w:r>
          </w:p>
        </w:tc>
        <w:tc>
          <w:tcPr>
            <w:tcW w:w="1493" w:type="pct"/>
            <w:tcBorders>
              <w:top w:val="single" w:sz="4" w:space="0" w:color="auto"/>
              <w:left w:val="single" w:sz="4" w:space="0" w:color="auto"/>
              <w:bottom w:val="single" w:sz="4" w:space="0" w:color="auto"/>
              <w:right w:val="single" w:sz="4" w:space="0" w:color="auto"/>
            </w:tcBorders>
            <w:vAlign w:val="center"/>
          </w:tcPr>
          <w:p w14:paraId="4D459D1E"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主</w:t>
            </w:r>
            <w:bookmarkStart w:id="2" w:name="_GoBack"/>
            <w:bookmarkEnd w:id="2"/>
            <w:r>
              <w:rPr>
                <w:rFonts w:ascii="仿宋_GB2312" w:eastAsia="仿宋_GB2312" w:hAnsi="仿宋" w:hint="eastAsia"/>
                <w:color w:val="000000"/>
                <w:sz w:val="18"/>
                <w:szCs w:val="18"/>
              </w:rPr>
              <w:t>播</w:t>
            </w:r>
          </w:p>
        </w:tc>
        <w:tc>
          <w:tcPr>
            <w:tcW w:w="1667" w:type="pct"/>
            <w:tcBorders>
              <w:top w:val="single" w:sz="4" w:space="0" w:color="auto"/>
              <w:left w:val="single" w:sz="4" w:space="0" w:color="auto"/>
              <w:bottom w:val="single" w:sz="4" w:space="0" w:color="auto"/>
              <w:right w:val="single" w:sz="4" w:space="0" w:color="auto"/>
            </w:tcBorders>
            <w:vAlign w:val="center"/>
          </w:tcPr>
          <w:p w14:paraId="02A95E25" w14:textId="77777777" w:rsidR="0064414C" w:rsidRPr="009A7045" w:rsidRDefault="0064414C" w:rsidP="00C259ED">
            <w:pPr>
              <w:adjustRightInd w:val="0"/>
              <w:snapToGrid w:val="0"/>
              <w:spacing w:line="360" w:lineRule="exact"/>
              <w:rPr>
                <w:rFonts w:ascii="仿宋_GB2312" w:eastAsia="仿宋_GB2312" w:hAnsi="仿宋"/>
                <w:color w:val="000000"/>
                <w:sz w:val="18"/>
                <w:szCs w:val="18"/>
              </w:rPr>
            </w:pPr>
            <w:r>
              <w:rPr>
                <w:rFonts w:ascii="仿宋_GB2312" w:eastAsia="仿宋_GB2312" w:hAnsi="仿宋" w:hint="eastAsia"/>
                <w:color w:val="000000"/>
                <w:sz w:val="18"/>
                <w:szCs w:val="18"/>
              </w:rPr>
              <w:t>负责IU</w:t>
            </w:r>
            <w:proofErr w:type="gramStart"/>
            <w:r>
              <w:rPr>
                <w:rFonts w:ascii="仿宋_GB2312" w:eastAsia="仿宋_GB2312" w:hAnsi="仿宋" w:hint="eastAsia"/>
                <w:color w:val="000000"/>
                <w:sz w:val="18"/>
                <w:szCs w:val="18"/>
              </w:rPr>
              <w:t>电竞俱乐部</w:t>
            </w:r>
            <w:proofErr w:type="gramEnd"/>
            <w:r>
              <w:rPr>
                <w:rFonts w:ascii="仿宋_GB2312" w:eastAsia="仿宋_GB2312" w:hAnsi="仿宋" w:hint="eastAsia"/>
                <w:color w:val="000000"/>
                <w:sz w:val="18"/>
                <w:szCs w:val="18"/>
              </w:rPr>
              <w:t>赛事内容解说与主播</w:t>
            </w:r>
          </w:p>
        </w:tc>
      </w:tr>
    </w:tbl>
    <w:p w14:paraId="1E40B754" w14:textId="77777777" w:rsidR="0097153B" w:rsidRPr="0064414C" w:rsidRDefault="0097153B" w:rsidP="00E318FB">
      <w:pPr>
        <w:widowControl/>
        <w:spacing w:line="400" w:lineRule="exact"/>
        <w:ind w:firstLineChars="200" w:firstLine="420"/>
        <w:rPr>
          <w:rFonts w:ascii="仿宋_GB2312" w:eastAsia="仿宋_GB2312" w:hAnsi="宋体" w:cs="宋体"/>
          <w:color w:val="000000"/>
          <w:szCs w:val="21"/>
        </w:rPr>
      </w:pPr>
    </w:p>
    <w:p w14:paraId="33C5C66B" w14:textId="77777777"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3</w:t>
      </w:r>
      <w:r w:rsidRPr="00E318FB">
        <w:rPr>
          <w:rFonts w:ascii="仿宋_GB2312" w:eastAsia="仿宋_GB2312" w:hAnsi="宋体" w:cs="宋体" w:hint="eastAsia"/>
          <w:b/>
          <w:kern w:val="0"/>
          <w:szCs w:val="21"/>
          <w:lang w:bidi="ar"/>
        </w:rPr>
        <w:t>）教学资源</w:t>
      </w:r>
    </w:p>
    <w:p w14:paraId="4559B37D" w14:textId="77777777"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14:paraId="1D479A3B"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4</w:t>
      </w:r>
      <w:r w:rsidRPr="00E318FB">
        <w:rPr>
          <w:rFonts w:ascii="仿宋_GB2312" w:eastAsia="仿宋_GB2312" w:hAnsi="宋体" w:cs="宋体" w:hint="eastAsia"/>
          <w:b/>
          <w:kern w:val="0"/>
          <w:szCs w:val="21"/>
          <w:lang w:bidi="ar"/>
        </w:rPr>
        <w:t>）教学方法</w:t>
      </w:r>
    </w:p>
    <w:p w14:paraId="5EF47869" w14:textId="77777777"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按本专业人才培养的特点，以提高教育教学质量为目标，组织专业教学团队运用现代教育教学技术，结合专业课程特色改革教学方法，加强培训提高教师有效使用音视频素材、教学课件、数字化教学案例库、虚拟仿真软件、数字教材等专业教学资源库的能力，积极探索并实践翻转课堂、混合式教学、理实一体教学（教中学，做中教，做中学）、“双主”（教师主导，学生主体）教学模式，</w:t>
      </w:r>
      <w:r w:rsidR="006A70B0">
        <w:rPr>
          <w:rFonts w:ascii="仿宋_GB2312" w:eastAsia="仿宋_GB2312" w:hAnsi="宋体" w:cs="宋体" w:hint="eastAsia"/>
          <w:color w:val="000000"/>
          <w:szCs w:val="21"/>
        </w:rPr>
        <w:t>深入研究电子竞技运动与管理专业教学规律和教学经验，在此基础上探索专业教学改革，</w:t>
      </w:r>
      <w:r w:rsidRPr="00E318FB">
        <w:rPr>
          <w:rFonts w:ascii="仿宋_GB2312" w:eastAsia="仿宋_GB2312" w:hAnsi="宋体" w:cs="宋体" w:hint="eastAsia"/>
          <w:color w:val="000000"/>
          <w:szCs w:val="21"/>
        </w:rPr>
        <w:t>采用项目教学、案例教学、情境教学、模块化教学等教学方式和启发式、探究式、讨论式、参与式等教学方法实施教学，引导鼓励教师开发并利用信息化教学资源、教学平台，创新教学方法、提升教学效果</w:t>
      </w:r>
      <w:r w:rsidR="006A70B0">
        <w:rPr>
          <w:rFonts w:ascii="仿宋_GB2312" w:eastAsia="仿宋_GB2312" w:hAnsi="宋体" w:cs="宋体" w:hint="eastAsia"/>
          <w:color w:val="000000"/>
          <w:szCs w:val="21"/>
        </w:rPr>
        <w:t>，逐步形成具有本专业特色的教学模式</w:t>
      </w:r>
      <w:r w:rsidR="00E52EF2">
        <w:rPr>
          <w:rFonts w:ascii="仿宋_GB2312" w:eastAsia="仿宋_GB2312" w:hAnsi="宋体" w:cs="宋体" w:hint="eastAsia"/>
          <w:color w:val="000000"/>
          <w:szCs w:val="21"/>
        </w:rPr>
        <w:t xml:space="preserve"> </w:t>
      </w:r>
      <w:r w:rsidRPr="00E318FB">
        <w:rPr>
          <w:rFonts w:ascii="仿宋_GB2312" w:eastAsia="仿宋_GB2312" w:hAnsi="宋体" w:cs="宋体" w:hint="eastAsia"/>
          <w:color w:val="000000"/>
          <w:szCs w:val="21"/>
        </w:rPr>
        <w:t>。</w:t>
      </w:r>
    </w:p>
    <w:p w14:paraId="63BC5013"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5</w:t>
      </w:r>
      <w:r w:rsidRPr="00E318FB">
        <w:rPr>
          <w:rFonts w:ascii="仿宋_GB2312" w:eastAsia="仿宋_GB2312" w:hAnsi="宋体" w:cs="宋体" w:hint="eastAsia"/>
          <w:b/>
          <w:kern w:val="0"/>
          <w:szCs w:val="21"/>
          <w:lang w:bidi="ar"/>
        </w:rPr>
        <w:t>）学习评价</w:t>
      </w:r>
    </w:p>
    <w:p w14:paraId="4A58D360" w14:textId="25A2FF17" w:rsidR="00E318FB" w:rsidRPr="00E318FB" w:rsidRDefault="00976D95" w:rsidP="00E318FB">
      <w:pPr>
        <w:spacing w:line="400" w:lineRule="exact"/>
        <w:ind w:firstLineChars="200" w:firstLine="420"/>
        <w:rPr>
          <w:rFonts w:ascii="仿宋_GB2312" w:eastAsia="仿宋_GB2312" w:hAnsi="仿宋" w:cs="宋体"/>
          <w:b/>
          <w:color w:val="000000"/>
          <w:kern w:val="0"/>
          <w:szCs w:val="28"/>
        </w:rPr>
      </w:pPr>
      <w:r>
        <w:rPr>
          <w:rFonts w:ascii="仿宋_GB2312" w:eastAsia="仿宋_GB2312" w:hAnsi="宋体" w:cs="宋体" w:hint="eastAsia"/>
          <w:color w:val="000000"/>
          <w:szCs w:val="21"/>
        </w:rPr>
        <w:t>电子竞技运动与管理专业</w:t>
      </w:r>
      <w:r w:rsidRPr="00E318FB">
        <w:rPr>
          <w:rFonts w:ascii="仿宋_GB2312" w:eastAsia="仿宋_GB2312" w:hAnsi="宋体" w:cs="宋体" w:hint="eastAsia"/>
          <w:color w:val="000000"/>
          <w:szCs w:val="21"/>
        </w:rPr>
        <w:t>学生</w:t>
      </w:r>
      <w:r w:rsidR="00E318FB" w:rsidRPr="00E318FB">
        <w:rPr>
          <w:rFonts w:ascii="仿宋_GB2312" w:eastAsia="仿宋_GB2312" w:hAnsi="宋体" w:cs="宋体" w:hint="eastAsia"/>
          <w:color w:val="000000"/>
          <w:szCs w:val="21"/>
        </w:rPr>
        <w:t>的学习评价</w:t>
      </w:r>
      <w:r w:rsidR="00E318FB" w:rsidRPr="00E318FB">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w:t>
      </w:r>
      <w:r w:rsidR="001E5D2B">
        <w:rPr>
          <w:rFonts w:ascii="仿宋_GB2312" w:eastAsia="仿宋_GB2312" w:hAnsi="仿宋" w:cs="宋体" w:hint="eastAsia"/>
          <w:kern w:val="0"/>
          <w:szCs w:val="28"/>
        </w:rPr>
        <w:t>（</w:t>
      </w:r>
      <w:r w:rsidR="001E5D2B" w:rsidRPr="00AC5975">
        <w:rPr>
          <w:rFonts w:ascii="仿宋_GB2312" w:eastAsia="仿宋_GB2312" w:hAnsi="仿宋" w:cs="宋体" w:hint="eastAsia"/>
          <w:kern w:val="0"/>
          <w:szCs w:val="28"/>
        </w:rPr>
        <w:t>尤其是</w:t>
      </w:r>
      <w:r w:rsidR="001E5D2B" w:rsidRPr="00767F3F">
        <w:rPr>
          <w:rFonts w:ascii="仿宋_GB2312" w:eastAsia="仿宋_GB2312" w:hAnsi="仿宋" w:cs="宋体" w:hint="eastAsia"/>
          <w:kern w:val="0"/>
          <w:szCs w:val="28"/>
        </w:rPr>
        <w:t>电子竞技赛事运营与管理</w:t>
      </w:r>
      <w:r w:rsidR="001E5D2B" w:rsidRPr="00AC5975">
        <w:rPr>
          <w:rFonts w:ascii="仿宋_GB2312" w:eastAsia="仿宋_GB2312" w:hAnsi="仿宋" w:cs="宋体" w:hint="eastAsia"/>
          <w:kern w:val="0"/>
          <w:szCs w:val="28"/>
        </w:rPr>
        <w:t>和</w:t>
      </w:r>
      <w:r w:rsidR="001E5D2B" w:rsidRPr="00767F3F">
        <w:rPr>
          <w:rFonts w:ascii="仿宋_GB2312" w:eastAsia="仿宋_GB2312" w:hAnsi="仿宋" w:cs="宋体" w:hint="eastAsia"/>
          <w:kern w:val="0"/>
          <w:szCs w:val="28"/>
        </w:rPr>
        <w:t>3D模型制作</w:t>
      </w:r>
      <w:r w:rsidR="001E5D2B" w:rsidRPr="00AC5975">
        <w:rPr>
          <w:rFonts w:ascii="仿宋_GB2312" w:eastAsia="仿宋_GB2312" w:hAnsi="仿宋" w:cs="宋体" w:hint="eastAsia"/>
          <w:kern w:val="0"/>
          <w:szCs w:val="28"/>
        </w:rPr>
        <w:t>等专业核心课</w:t>
      </w:r>
      <w:r w:rsidR="001E5D2B">
        <w:rPr>
          <w:rFonts w:ascii="仿宋_GB2312" w:eastAsia="仿宋_GB2312" w:hAnsi="仿宋" w:cs="宋体" w:hint="eastAsia"/>
          <w:kern w:val="0"/>
          <w:szCs w:val="28"/>
        </w:rPr>
        <w:t>）</w:t>
      </w:r>
      <w:r w:rsidR="00E318FB" w:rsidRPr="00E318FB">
        <w:rPr>
          <w:rFonts w:ascii="仿宋_GB2312" w:eastAsia="仿宋_GB2312" w:hAnsi="仿宋" w:cs="宋体" w:hint="eastAsia"/>
          <w:color w:val="000000"/>
          <w:kern w:val="0"/>
          <w:szCs w:val="28"/>
        </w:rPr>
        <w:t>的多种方式综合考核方式，突出考核学生实际操作能力和职业能力与素质。</w:t>
      </w:r>
    </w:p>
    <w:p w14:paraId="4CB1E7FC" w14:textId="77777777"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仿宋" w:cs="宋体" w:hint="eastAsia"/>
          <w:color w:val="000000"/>
          <w:kern w:val="0"/>
          <w:szCs w:val="28"/>
        </w:rPr>
        <w:t>考核标准应与本专业学生上岗条件相结合，与相对应的职业资格证书、专本衔接、</w:t>
      </w:r>
      <w:proofErr w:type="gramStart"/>
      <w:r w:rsidRPr="00E318FB">
        <w:rPr>
          <w:rFonts w:ascii="仿宋_GB2312" w:eastAsia="仿宋_GB2312" w:hAnsi="仿宋" w:cs="宋体" w:hint="eastAsia"/>
          <w:color w:val="000000"/>
          <w:kern w:val="0"/>
          <w:szCs w:val="28"/>
        </w:rPr>
        <w:t>专插本</w:t>
      </w:r>
      <w:proofErr w:type="gramEnd"/>
      <w:r w:rsidRPr="00E318FB">
        <w:rPr>
          <w:rFonts w:ascii="仿宋_GB2312" w:eastAsia="仿宋_GB2312" w:hAnsi="仿宋" w:cs="宋体" w:hint="eastAsia"/>
          <w:color w:val="000000"/>
          <w:kern w:val="0"/>
          <w:szCs w:val="28"/>
        </w:rPr>
        <w:t>、</w:t>
      </w:r>
      <w:proofErr w:type="gramStart"/>
      <w:r w:rsidRPr="00E318FB">
        <w:rPr>
          <w:rFonts w:ascii="仿宋_GB2312" w:eastAsia="仿宋_GB2312" w:hAnsi="仿宋" w:cs="宋体" w:hint="eastAsia"/>
          <w:color w:val="000000"/>
          <w:kern w:val="0"/>
          <w:szCs w:val="28"/>
        </w:rPr>
        <w:t>自考相沟</w:t>
      </w:r>
      <w:proofErr w:type="gramEnd"/>
      <w:r w:rsidRPr="00E318FB">
        <w:rPr>
          <w:rFonts w:ascii="仿宋_GB2312" w:eastAsia="仿宋_GB2312" w:hAnsi="仿宋" w:cs="宋体" w:hint="eastAsia"/>
          <w:color w:val="000000"/>
          <w:kern w:val="0"/>
          <w:szCs w:val="28"/>
        </w:rPr>
        <w:t>通等相对接。</w:t>
      </w:r>
      <w:r w:rsidRPr="00E318FB">
        <w:rPr>
          <w:rFonts w:ascii="仿宋_GB2312" w:eastAsia="仿宋_GB2312" w:hAnsi="宋体" w:cs="宋体" w:hint="eastAsia"/>
          <w:color w:val="000000"/>
          <w:szCs w:val="21"/>
        </w:rPr>
        <w:t xml:space="preserve"> </w:t>
      </w:r>
    </w:p>
    <w:p w14:paraId="601D8DC7"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lastRenderedPageBreak/>
        <w:t>（</w:t>
      </w:r>
      <w:r w:rsidR="007246FA">
        <w:rPr>
          <w:rFonts w:ascii="仿宋_GB2312" w:eastAsia="仿宋_GB2312" w:hAnsi="宋体" w:cs="宋体" w:hint="eastAsia"/>
          <w:b/>
          <w:kern w:val="0"/>
          <w:szCs w:val="21"/>
          <w:lang w:bidi="ar"/>
        </w:rPr>
        <w:t>6</w:t>
      </w:r>
      <w:r w:rsidRPr="00E318FB">
        <w:rPr>
          <w:rFonts w:ascii="仿宋_GB2312" w:eastAsia="仿宋_GB2312" w:hAnsi="宋体" w:cs="宋体" w:hint="eastAsia"/>
          <w:b/>
          <w:kern w:val="0"/>
          <w:szCs w:val="21"/>
          <w:lang w:bidi="ar"/>
        </w:rPr>
        <w:t>）质量管理</w:t>
      </w:r>
    </w:p>
    <w:p w14:paraId="68D50653" w14:textId="77777777" w:rsidR="00E318FB" w:rsidRPr="00E318FB" w:rsidRDefault="00E318FB" w:rsidP="00E318FB">
      <w:pPr>
        <w:spacing w:line="400" w:lineRule="exact"/>
        <w:ind w:firstLineChars="200" w:firstLine="420"/>
        <w:jc w:val="left"/>
        <w:rPr>
          <w:rFonts w:ascii="仿宋_GB2312" w:eastAsia="仿宋_GB2312" w:hAnsi="Times New Roman" w:cs="Times New Roman"/>
          <w:b/>
          <w:color w:val="000000"/>
        </w:rPr>
      </w:pPr>
      <w:r w:rsidRPr="00E318FB">
        <w:rPr>
          <w:rFonts w:ascii="仿宋_GB2312" w:eastAsia="仿宋_GB2312" w:hAnsi="宋体" w:cs="宋体" w:hint="eastAsia"/>
          <w:color w:val="000000"/>
          <w:szCs w:val="21"/>
        </w:rPr>
        <w:t>严明教学纪律，定期开展课程建设水平和教学质量诊断与改进，执行好巡课、听课、评教、</w:t>
      </w:r>
      <w:proofErr w:type="gramStart"/>
      <w:r w:rsidRPr="00E318FB">
        <w:rPr>
          <w:rFonts w:ascii="仿宋_GB2312" w:eastAsia="仿宋_GB2312" w:hAnsi="宋体" w:cs="宋体" w:hint="eastAsia"/>
          <w:color w:val="000000"/>
          <w:szCs w:val="21"/>
        </w:rPr>
        <w:t>评学等</w:t>
      </w:r>
      <w:proofErr w:type="gramEnd"/>
      <w:r w:rsidRPr="00E318FB">
        <w:rPr>
          <w:rFonts w:ascii="仿宋_GB2312" w:eastAsia="仿宋_GB2312" w:hAnsi="宋体" w:cs="宋体" w:hint="eastAsia"/>
          <w:color w:val="000000"/>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14:paraId="4F6081BB"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9.</w:t>
      </w:r>
      <w:r w:rsidRPr="00E318FB">
        <w:rPr>
          <w:rFonts w:ascii="仿宋_GB2312" w:eastAsia="仿宋_GB2312" w:hAnsi="Times New Roman" w:cs="Times New Roman" w:hint="eastAsia"/>
          <w:b/>
        </w:rPr>
        <w:t>【教学安排】</w:t>
      </w:r>
      <w:r w:rsidRPr="00E318FB">
        <w:rPr>
          <w:rFonts w:ascii="仿宋_GB2312" w:eastAsia="仿宋_GB2312" w:hAnsi="Times New Roman" w:cs="Times New Roman" w:hint="eastAsia"/>
          <w:b/>
          <w:bCs/>
        </w:rPr>
        <w:t>(见附</w:t>
      </w:r>
      <w:r w:rsidRPr="00E318FB">
        <w:rPr>
          <w:rFonts w:ascii="仿宋_GB2312" w:eastAsia="仿宋_GB2312" w:hAnsi="宋体" w:cs="Times New Roman" w:hint="eastAsia"/>
          <w:b/>
          <w:bCs/>
        </w:rPr>
        <w:t>表：教学计划</w:t>
      </w:r>
      <w:r w:rsidRPr="00E318FB">
        <w:rPr>
          <w:rFonts w:ascii="仿宋_GB2312" w:eastAsia="仿宋_GB2312" w:hAnsi="Times New Roman" w:cs="Times New Roman" w:hint="eastAsia"/>
          <w:b/>
          <w:bCs/>
        </w:rPr>
        <w:t>进程表)</w:t>
      </w:r>
    </w:p>
    <w:p w14:paraId="30C7EE2F" w14:textId="77777777" w:rsidR="001E5D2B" w:rsidRDefault="001E5D2B" w:rsidP="00173852">
      <w:pPr>
        <w:spacing w:line="400" w:lineRule="exact"/>
        <w:ind w:firstLine="437"/>
        <w:rPr>
          <w:rFonts w:ascii="仿宋_GB2312" w:eastAsia="仿宋_GB2312"/>
        </w:rPr>
      </w:pPr>
    </w:p>
    <w:p w14:paraId="37D89547" w14:textId="26C3635F" w:rsidR="00785DB5" w:rsidRDefault="00E318FB" w:rsidP="00173852">
      <w:pPr>
        <w:spacing w:line="400" w:lineRule="exact"/>
        <w:ind w:firstLine="437"/>
        <w:rPr>
          <w:rFonts w:ascii="宋体" w:eastAsia="宋体" w:hAnsi="宋体" w:cs="Times New Roman"/>
          <w:color w:val="FF0000"/>
          <w:sz w:val="24"/>
        </w:rPr>
      </w:pPr>
      <w:r w:rsidRPr="00E318FB">
        <w:rPr>
          <w:rFonts w:ascii="宋体" w:eastAsia="宋体" w:hAnsi="宋体" w:cs="Times New Roman" w:hint="eastAsia"/>
          <w:sz w:val="24"/>
        </w:rPr>
        <w:t>附件一：202</w:t>
      </w:r>
      <w:r w:rsidRPr="00E318FB">
        <w:rPr>
          <w:rFonts w:ascii="宋体" w:eastAsia="宋体" w:hAnsi="宋体" w:cs="Times New Roman"/>
          <w:sz w:val="24"/>
        </w:rPr>
        <w:t>1</w:t>
      </w:r>
      <w:r w:rsidRPr="00E318FB">
        <w:rPr>
          <w:rFonts w:ascii="宋体" w:eastAsia="宋体" w:hAnsi="宋体" w:cs="Times New Roman" w:hint="eastAsia"/>
          <w:sz w:val="24"/>
        </w:rPr>
        <w:t>级</w:t>
      </w:r>
      <w:r w:rsidR="00785DB5">
        <w:rPr>
          <w:rFonts w:ascii="宋体" w:eastAsia="宋体" w:hAnsi="宋体" w:cs="Times New Roman" w:hint="eastAsia"/>
          <w:sz w:val="24"/>
        </w:rPr>
        <w:t>电子竞技运动与管理</w:t>
      </w:r>
      <w:r w:rsidRPr="00E318FB">
        <w:rPr>
          <w:rFonts w:ascii="宋体" w:eastAsia="宋体" w:hAnsi="宋体" w:cs="Times New Roman" w:hint="eastAsia"/>
          <w:sz w:val="24"/>
        </w:rPr>
        <w:t>专业教学计划进程表模板</w:t>
      </w:r>
    </w:p>
    <w:p w14:paraId="0AE38CCD" w14:textId="77777777" w:rsidR="00E318FB" w:rsidRPr="00E318FB" w:rsidRDefault="00E318FB" w:rsidP="00173852">
      <w:pPr>
        <w:spacing w:line="400" w:lineRule="exact"/>
        <w:ind w:firstLine="437"/>
        <w:rPr>
          <w:rFonts w:ascii="宋体" w:eastAsia="宋体" w:hAnsi="宋体" w:cs="Times New Roman"/>
          <w:sz w:val="24"/>
        </w:rPr>
      </w:pPr>
      <w:r w:rsidRPr="00E318FB">
        <w:rPr>
          <w:rFonts w:ascii="宋体" w:eastAsia="宋体" w:hAnsi="宋体" w:cs="Times New Roman" w:hint="eastAsia"/>
          <w:sz w:val="24"/>
        </w:rPr>
        <w:t>附件二：</w:t>
      </w:r>
      <w:r w:rsidR="00785DB5">
        <w:rPr>
          <w:rFonts w:ascii="宋体" w:eastAsia="宋体" w:hAnsi="宋体" w:cs="Times New Roman" w:hint="eastAsia"/>
          <w:sz w:val="24"/>
        </w:rPr>
        <w:t>电子竞技运动与管理</w:t>
      </w:r>
      <w:r w:rsidRPr="00E318FB">
        <w:rPr>
          <w:rFonts w:ascii="宋体" w:eastAsia="宋体" w:hAnsi="宋体" w:cs="Times New Roman" w:hint="eastAsia"/>
          <w:sz w:val="24"/>
        </w:rPr>
        <w:t>专业课程学时、学分比例分配表</w:t>
      </w:r>
    </w:p>
    <w:sectPr w:rsidR="00E318FB" w:rsidRPr="00E318FB" w:rsidSect="00743ADC">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032B9" w14:textId="77777777" w:rsidR="008B251F" w:rsidRDefault="008B251F" w:rsidP="00BA4D8E">
      <w:r>
        <w:separator/>
      </w:r>
    </w:p>
  </w:endnote>
  <w:endnote w:type="continuationSeparator" w:id="0">
    <w:p w14:paraId="05B4039E" w14:textId="77777777" w:rsidR="008B251F" w:rsidRDefault="008B251F" w:rsidP="00BA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D6685" w14:textId="77777777" w:rsidR="00C259ED" w:rsidRDefault="00C259ED">
    <w:pPr>
      <w:pStyle w:val="a5"/>
    </w:pPr>
    <w:r>
      <w:rPr>
        <w:noProof/>
      </w:rPr>
      <mc:AlternateContent>
        <mc:Choice Requires="wps">
          <w:drawing>
            <wp:anchor distT="0" distB="0" distL="114300" distR="114300" simplePos="0" relativeHeight="251659264" behindDoc="0" locked="0" layoutInCell="1" allowOverlap="1" wp14:anchorId="4DDCDCDC" wp14:editId="2D11CED9">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91607" w14:textId="77777777" w:rsidR="00C259ED" w:rsidRDefault="00C259ED">
                          <w:pPr>
                            <w:pStyle w:val="a5"/>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noProof/>
                              <w:sz w:val="28"/>
                              <w:szCs w:val="28"/>
                            </w:rPr>
                            <w:t>- 2 -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DDCDCDC"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14:paraId="1F391607" w14:textId="77777777" w:rsidR="000662B3" w:rsidRDefault="000662B3">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4C7008">
                      <w:rPr>
                        <w:rFonts w:ascii="宋体" w:hAnsi="宋体" w:cs="宋体"/>
                        <w:noProof/>
                        <w:sz w:val="28"/>
                        <w:szCs w:val="28"/>
                      </w:rPr>
                      <w:t>- 2 -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3A5A3" w14:textId="77777777" w:rsidR="008B251F" w:rsidRDefault="008B251F" w:rsidP="00BA4D8E">
      <w:r>
        <w:separator/>
      </w:r>
    </w:p>
  </w:footnote>
  <w:footnote w:type="continuationSeparator" w:id="0">
    <w:p w14:paraId="57F043D9" w14:textId="77777777" w:rsidR="008B251F" w:rsidRDefault="008B251F" w:rsidP="00BA4D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309BF"/>
    <w:multiLevelType w:val="hybridMultilevel"/>
    <w:tmpl w:val="71B82EAC"/>
    <w:lvl w:ilvl="0" w:tplc="5BE0FF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B0D"/>
    <w:rsid w:val="000662B3"/>
    <w:rsid w:val="00073C74"/>
    <w:rsid w:val="000C3BC7"/>
    <w:rsid w:val="000D6E1E"/>
    <w:rsid w:val="00173852"/>
    <w:rsid w:val="00194CCC"/>
    <w:rsid w:val="001B074F"/>
    <w:rsid w:val="001B6557"/>
    <w:rsid w:val="001C5A67"/>
    <w:rsid w:val="001E5D2B"/>
    <w:rsid w:val="001F7BAE"/>
    <w:rsid w:val="002C53A1"/>
    <w:rsid w:val="003068F4"/>
    <w:rsid w:val="00323FED"/>
    <w:rsid w:val="003415CD"/>
    <w:rsid w:val="003A1BB7"/>
    <w:rsid w:val="003C1E7A"/>
    <w:rsid w:val="003E7E05"/>
    <w:rsid w:val="004C7008"/>
    <w:rsid w:val="004D4E1D"/>
    <w:rsid w:val="004F3CB8"/>
    <w:rsid w:val="00524995"/>
    <w:rsid w:val="00576E1A"/>
    <w:rsid w:val="00587171"/>
    <w:rsid w:val="005C072C"/>
    <w:rsid w:val="005D15FD"/>
    <w:rsid w:val="00614ECB"/>
    <w:rsid w:val="00641640"/>
    <w:rsid w:val="0064414C"/>
    <w:rsid w:val="0068353F"/>
    <w:rsid w:val="006A70B0"/>
    <w:rsid w:val="006B510A"/>
    <w:rsid w:val="00705A9E"/>
    <w:rsid w:val="007226B5"/>
    <w:rsid w:val="007246FA"/>
    <w:rsid w:val="00743ADC"/>
    <w:rsid w:val="00755F26"/>
    <w:rsid w:val="00785DB5"/>
    <w:rsid w:val="00791A9C"/>
    <w:rsid w:val="007B4BB2"/>
    <w:rsid w:val="007D12A1"/>
    <w:rsid w:val="007F2FA6"/>
    <w:rsid w:val="00811EF7"/>
    <w:rsid w:val="00842009"/>
    <w:rsid w:val="008B251F"/>
    <w:rsid w:val="008D0637"/>
    <w:rsid w:val="00902B33"/>
    <w:rsid w:val="0097153B"/>
    <w:rsid w:val="00975A6F"/>
    <w:rsid w:val="00976D95"/>
    <w:rsid w:val="00A23549"/>
    <w:rsid w:val="00A24EBA"/>
    <w:rsid w:val="00A67C89"/>
    <w:rsid w:val="00A73CA1"/>
    <w:rsid w:val="00A84D5A"/>
    <w:rsid w:val="00A96E0E"/>
    <w:rsid w:val="00AC6331"/>
    <w:rsid w:val="00AE02CD"/>
    <w:rsid w:val="00AE2274"/>
    <w:rsid w:val="00AF2FDC"/>
    <w:rsid w:val="00AF4D73"/>
    <w:rsid w:val="00B16D72"/>
    <w:rsid w:val="00B97389"/>
    <w:rsid w:val="00BA4D8E"/>
    <w:rsid w:val="00BD232B"/>
    <w:rsid w:val="00BF4321"/>
    <w:rsid w:val="00BF474F"/>
    <w:rsid w:val="00BF5B6B"/>
    <w:rsid w:val="00C03EA8"/>
    <w:rsid w:val="00C164B5"/>
    <w:rsid w:val="00C259ED"/>
    <w:rsid w:val="00C84777"/>
    <w:rsid w:val="00D02A75"/>
    <w:rsid w:val="00D03FBB"/>
    <w:rsid w:val="00D459B9"/>
    <w:rsid w:val="00D60E29"/>
    <w:rsid w:val="00D67BB8"/>
    <w:rsid w:val="00DC4672"/>
    <w:rsid w:val="00E318FB"/>
    <w:rsid w:val="00E42A9F"/>
    <w:rsid w:val="00E46062"/>
    <w:rsid w:val="00E52EF2"/>
    <w:rsid w:val="00E611A6"/>
    <w:rsid w:val="00E7291E"/>
    <w:rsid w:val="00E73B0D"/>
    <w:rsid w:val="00E84BD5"/>
    <w:rsid w:val="00EA3E31"/>
    <w:rsid w:val="00EE3310"/>
    <w:rsid w:val="00EF5004"/>
    <w:rsid w:val="00F443D6"/>
    <w:rsid w:val="00F62CA5"/>
    <w:rsid w:val="00FD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16D34"/>
  <w15:docId w15:val="{6B63146E-E56E-43C4-83C3-E73227C55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4D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A4D8E"/>
    <w:rPr>
      <w:sz w:val="18"/>
      <w:szCs w:val="18"/>
    </w:rPr>
  </w:style>
  <w:style w:type="paragraph" w:styleId="a5">
    <w:name w:val="footer"/>
    <w:basedOn w:val="a"/>
    <w:link w:val="a6"/>
    <w:uiPriority w:val="99"/>
    <w:unhideWhenUsed/>
    <w:rsid w:val="00BA4D8E"/>
    <w:pPr>
      <w:tabs>
        <w:tab w:val="center" w:pos="4153"/>
        <w:tab w:val="right" w:pos="8306"/>
      </w:tabs>
      <w:snapToGrid w:val="0"/>
      <w:jc w:val="left"/>
    </w:pPr>
    <w:rPr>
      <w:sz w:val="18"/>
      <w:szCs w:val="18"/>
    </w:rPr>
  </w:style>
  <w:style w:type="character" w:customStyle="1" w:styleId="a6">
    <w:name w:val="页脚 字符"/>
    <w:basedOn w:val="a0"/>
    <w:link w:val="a5"/>
    <w:uiPriority w:val="99"/>
    <w:rsid w:val="00BA4D8E"/>
    <w:rPr>
      <w:sz w:val="18"/>
      <w:szCs w:val="18"/>
    </w:rPr>
  </w:style>
  <w:style w:type="paragraph" w:styleId="a7">
    <w:name w:val="List Paragraph"/>
    <w:basedOn w:val="a"/>
    <w:uiPriority w:val="34"/>
    <w:qFormat/>
    <w:rsid w:val="00791A9C"/>
    <w:pPr>
      <w:ind w:firstLineChars="200" w:firstLine="420"/>
    </w:pPr>
  </w:style>
  <w:style w:type="table" w:styleId="a8">
    <w:name w:val="Table Grid"/>
    <w:basedOn w:val="a1"/>
    <w:qFormat/>
    <w:rsid w:val="00902B33"/>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baidu.com/item/%E8%87%AA%E6%88%91%E8%AF%84%E4%BB%B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15</Pages>
  <Words>1894</Words>
  <Characters>10798</Characters>
  <Application>Microsoft Office Word</Application>
  <DocSecurity>0</DocSecurity>
  <Lines>89</Lines>
  <Paragraphs>25</Paragraphs>
  <ScaleCrop>false</ScaleCrop>
  <Company>Microsoft</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Administrator</cp:lastModifiedBy>
  <cp:revision>4</cp:revision>
  <dcterms:created xsi:type="dcterms:W3CDTF">2021-09-29T09:23:00Z</dcterms:created>
  <dcterms:modified xsi:type="dcterms:W3CDTF">2021-10-15T08:43:00Z</dcterms:modified>
</cp:coreProperties>
</file>