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72691">
      <w:pPr>
        <w:rPr>
          <w:rFonts w:ascii="黑体" w:eastAsia="黑体"/>
          <w:b/>
          <w:sz w:val="52"/>
          <w:szCs w:val="52"/>
        </w:rPr>
      </w:pPr>
    </w:p>
    <w:p w14:paraId="4A8B6484">
      <w:pPr>
        <w:rPr>
          <w:rFonts w:ascii="黑体" w:eastAsia="黑体"/>
          <w:b/>
          <w:szCs w:val="32"/>
        </w:rPr>
      </w:pPr>
      <w:bookmarkStart w:id="32" w:name="_GoBack"/>
      <w:bookmarkEnd w:id="32"/>
    </w:p>
    <w:p w14:paraId="5236230F">
      <w:pPr>
        <w:rPr>
          <w:rFonts w:ascii="黑体" w:eastAsia="黑体"/>
          <w:b/>
          <w:sz w:val="52"/>
          <w:szCs w:val="52"/>
        </w:rPr>
      </w:pPr>
      <w:r>
        <w:rPr>
          <w:rFonts w:hint="eastAsia" w:ascii="黑体" w:eastAsia="黑体"/>
          <w:b/>
          <w:sz w:val="52"/>
          <w:szCs w:val="52"/>
        </w:rPr>
        <w:t xml:space="preserve">                                                                                                                 </w:t>
      </w:r>
    </w:p>
    <w:p w14:paraId="0B9E95FB">
      <w:pPr>
        <w:jc w:val="center"/>
        <w:rPr>
          <w:rFonts w:ascii="黑体" w:eastAsia="黑体"/>
          <w:b/>
          <w:sz w:val="52"/>
          <w:szCs w:val="52"/>
        </w:rPr>
      </w:pPr>
      <w:r>
        <w:rPr>
          <w:rFonts w:ascii="黑体" w:eastAsia="黑体"/>
          <w:b/>
          <w:sz w:val="52"/>
          <w:szCs w:val="5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137160</wp:posOffset>
                </wp:positionV>
                <wp:extent cx="685800" cy="4457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5800" cy="4457700"/>
                        </a:xfrm>
                        <a:prstGeom prst="rect">
                          <a:avLst/>
                        </a:prstGeom>
                        <a:solidFill>
                          <a:srgbClr val="FFFFFF"/>
                        </a:solidFill>
                        <a:ln>
                          <a:noFill/>
                        </a:ln>
                      </wps:spPr>
                      <wps:txbx>
                        <w:txbxContent>
                          <w:p w14:paraId="16438B4D">
                            <w:pPr>
                              <w:rPr>
                                <w:rFonts w:ascii="黑体" w:eastAsia="黑体"/>
                                <w:b/>
                                <w:sz w:val="72"/>
                                <w:szCs w:val="72"/>
                              </w:rPr>
                            </w:pPr>
                            <w:r>
                              <w:rPr>
                                <w:rFonts w:hint="eastAsia" w:ascii="黑体" w:eastAsia="黑体"/>
                                <w:b/>
                                <w:sz w:val="72"/>
                                <w:szCs w:val="72"/>
                              </w:rPr>
                              <w:t xml:space="preserve">  招 标 文 件</w:t>
                            </w:r>
                          </w:p>
                          <w:p w14:paraId="058828B9">
                            <w:pPr>
                              <w:rPr>
                                <w:rFonts w:ascii="黑体" w:eastAsia="黑体"/>
                                <w:b/>
                                <w:sz w:val="72"/>
                                <w:szCs w:val="72"/>
                              </w:rPr>
                            </w:pPr>
                          </w:p>
                          <w:p w14:paraId="0CE03CF9">
                            <w:pPr>
                              <w:rPr>
                                <w:rFonts w:ascii="黑体" w:eastAsia="黑体"/>
                                <w:b/>
                                <w:sz w:val="72"/>
                                <w:szCs w:val="72"/>
                              </w:rPr>
                            </w:pPr>
                          </w:p>
                          <w:p w14:paraId="2BE8B39C">
                            <w:pPr>
                              <w:ind w:firstLine="354" w:firstLineChars="49"/>
                              <w:rPr>
                                <w:sz w:val="72"/>
                                <w:szCs w:val="72"/>
                              </w:rPr>
                            </w:pPr>
                            <w:r>
                              <w:rPr>
                                <w:rFonts w:hint="eastAsia" w:ascii="黑体" w:eastAsia="黑体"/>
                                <w:b/>
                                <w:sz w:val="72"/>
                                <w:szCs w:val="72"/>
                              </w:rPr>
                              <w:t>同</w:t>
                            </w:r>
                          </w:p>
                        </w:txbxContent>
                      </wps:txbx>
                      <wps:bodyPr vert="eaVert" upright="1"/>
                    </wps:wsp>
                  </a:graphicData>
                </a:graphic>
              </wp:anchor>
            </w:drawing>
          </mc:Choice>
          <mc:Fallback>
            <w:pict>
              <v:shape id="_x0000_s1026" o:spid="_x0000_s1026" o:spt="202" type="#_x0000_t202" style="position:absolute;left:0pt;margin-left:198pt;margin-top:10.8pt;height:351pt;width:54pt;z-index:251659264;mso-width-relative:page;mso-height-relative:page;" fillcolor="#FFFFFF" filled="t" stroked="f" coordsize="21600,21600" o:gfxdata="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u4km2gAAAAoBAAAPAAAAAAAAAAEAIAAAACIAAABkcnMv&#10;ZG93bnJldi54bWxQSwECFAAUAAAACACHTuJARNSRcMgBAACFAwAADgAAAAAAAAABACAAAAApAQAA&#10;ZHJzL2Uyb0RvYy54bWxQSwUGAAAAAAYABgBZAQAAYwUAAAAA&#10;">
                <v:fill on="t" focussize="0,0"/>
                <v:stroke on="f"/>
                <v:imagedata o:title=""/>
                <o:lock v:ext="edit" aspectratio="f"/>
                <v:textbox style="layout-flow:vertical-ideographic;">
                  <w:txbxContent>
                    <w:p w14:paraId="16438B4D">
                      <w:pPr>
                        <w:rPr>
                          <w:rFonts w:ascii="黑体" w:eastAsia="黑体"/>
                          <w:b/>
                          <w:sz w:val="72"/>
                          <w:szCs w:val="72"/>
                        </w:rPr>
                      </w:pPr>
                      <w:r>
                        <w:rPr>
                          <w:rFonts w:hint="eastAsia" w:ascii="黑体" w:eastAsia="黑体"/>
                          <w:b/>
                          <w:sz w:val="72"/>
                          <w:szCs w:val="72"/>
                        </w:rPr>
                        <w:t xml:space="preserve">  招 标 文 件</w:t>
                      </w:r>
                    </w:p>
                    <w:p w14:paraId="058828B9">
                      <w:pPr>
                        <w:rPr>
                          <w:rFonts w:ascii="黑体" w:eastAsia="黑体"/>
                          <w:b/>
                          <w:sz w:val="72"/>
                          <w:szCs w:val="72"/>
                        </w:rPr>
                      </w:pPr>
                    </w:p>
                    <w:p w14:paraId="0CE03CF9">
                      <w:pPr>
                        <w:rPr>
                          <w:rFonts w:ascii="黑体" w:eastAsia="黑体"/>
                          <w:b/>
                          <w:sz w:val="72"/>
                          <w:szCs w:val="72"/>
                        </w:rPr>
                      </w:pPr>
                    </w:p>
                    <w:p w14:paraId="2BE8B39C">
                      <w:pPr>
                        <w:ind w:firstLine="354" w:firstLineChars="49"/>
                        <w:rPr>
                          <w:sz w:val="72"/>
                          <w:szCs w:val="72"/>
                        </w:rPr>
                      </w:pPr>
                      <w:r>
                        <w:rPr>
                          <w:rFonts w:hint="eastAsia" w:ascii="黑体" w:eastAsia="黑体"/>
                          <w:b/>
                          <w:sz w:val="72"/>
                          <w:szCs w:val="72"/>
                        </w:rPr>
                        <w:t>同</w:t>
                      </w:r>
                    </w:p>
                  </w:txbxContent>
                </v:textbox>
              </v:shape>
            </w:pict>
          </mc:Fallback>
        </mc:AlternateContent>
      </w:r>
    </w:p>
    <w:p w14:paraId="0EE0D6E5">
      <w:pPr>
        <w:rPr>
          <w:rFonts w:ascii="黑体" w:eastAsia="黑体"/>
          <w:sz w:val="52"/>
          <w:szCs w:val="52"/>
        </w:rPr>
      </w:pPr>
    </w:p>
    <w:p w14:paraId="06CDC4A2">
      <w:pPr>
        <w:rPr>
          <w:rFonts w:ascii="黑体" w:eastAsia="黑体"/>
          <w:sz w:val="52"/>
          <w:szCs w:val="52"/>
        </w:rPr>
      </w:pPr>
    </w:p>
    <w:p w14:paraId="42380E8D">
      <w:pPr>
        <w:rPr>
          <w:rFonts w:ascii="黑体" w:eastAsia="黑体"/>
          <w:sz w:val="52"/>
          <w:szCs w:val="52"/>
        </w:rPr>
      </w:pPr>
    </w:p>
    <w:p w14:paraId="36FF8AEE">
      <w:pPr>
        <w:rPr>
          <w:rFonts w:ascii="黑体" w:eastAsia="黑体"/>
          <w:sz w:val="52"/>
          <w:szCs w:val="52"/>
        </w:rPr>
      </w:pPr>
    </w:p>
    <w:p w14:paraId="09FF5E4B">
      <w:pPr>
        <w:rPr>
          <w:rFonts w:ascii="黑体" w:eastAsia="黑体"/>
          <w:sz w:val="52"/>
          <w:szCs w:val="52"/>
        </w:rPr>
      </w:pPr>
    </w:p>
    <w:p w14:paraId="33189CB1">
      <w:pPr>
        <w:rPr>
          <w:rFonts w:ascii="黑体" w:eastAsia="黑体"/>
          <w:sz w:val="52"/>
          <w:szCs w:val="52"/>
        </w:rPr>
      </w:pPr>
    </w:p>
    <w:p w14:paraId="61471F55">
      <w:pPr>
        <w:rPr>
          <w:rFonts w:ascii="黑体" w:eastAsia="黑体"/>
          <w:sz w:val="52"/>
          <w:szCs w:val="52"/>
        </w:rPr>
      </w:pPr>
    </w:p>
    <w:p w14:paraId="3C2F15F2">
      <w:pPr>
        <w:ind w:firstLine="708" w:firstLineChars="196"/>
        <w:rPr>
          <w:rFonts w:ascii="黑体" w:eastAsia="黑体"/>
          <w:b/>
          <w:sz w:val="36"/>
          <w:szCs w:val="36"/>
        </w:rPr>
      </w:pPr>
    </w:p>
    <w:p w14:paraId="15B7A75E">
      <w:pPr>
        <w:rPr>
          <w:rFonts w:ascii="黑体" w:eastAsia="黑体"/>
          <w:b/>
          <w:sz w:val="36"/>
          <w:szCs w:val="36"/>
        </w:rPr>
      </w:pPr>
    </w:p>
    <w:p w14:paraId="2C7A5BE0">
      <w:pPr>
        <w:rPr>
          <w:rFonts w:ascii="黑体" w:eastAsia="黑体"/>
          <w:b/>
          <w:sz w:val="36"/>
          <w:szCs w:val="36"/>
        </w:rPr>
      </w:pPr>
    </w:p>
    <w:p w14:paraId="3F468EB3">
      <w:pPr>
        <w:ind w:firstLine="708" w:firstLineChars="196"/>
        <w:rPr>
          <w:rFonts w:ascii="黑体" w:eastAsia="黑体"/>
          <w:b/>
          <w:sz w:val="36"/>
          <w:szCs w:val="36"/>
        </w:rPr>
      </w:pPr>
    </w:p>
    <w:p w14:paraId="279867B4">
      <w:pPr>
        <w:ind w:firstLine="708" w:firstLineChars="196"/>
        <w:rPr>
          <w:rFonts w:ascii="黑体" w:eastAsia="黑体"/>
          <w:b/>
          <w:sz w:val="36"/>
          <w:szCs w:val="36"/>
        </w:rPr>
      </w:pPr>
    </w:p>
    <w:p w14:paraId="4DECFC8B">
      <w:pPr>
        <w:ind w:firstLine="708" w:firstLineChars="196"/>
        <w:rPr>
          <w:rFonts w:ascii="黑体" w:eastAsia="黑体"/>
          <w:b/>
          <w:sz w:val="36"/>
          <w:szCs w:val="36"/>
        </w:rPr>
      </w:pPr>
    </w:p>
    <w:p w14:paraId="3B9A10FA">
      <w:pPr>
        <w:rPr>
          <w:rFonts w:ascii="黑体" w:eastAsia="黑体"/>
          <w:b/>
          <w:szCs w:val="32"/>
        </w:rPr>
      </w:pPr>
      <w:r>
        <w:rPr>
          <w:rFonts w:hint="eastAsia" w:ascii="黑体" w:eastAsia="黑体"/>
          <w:b/>
          <w:sz w:val="36"/>
          <w:szCs w:val="36"/>
        </w:rPr>
        <w:t xml:space="preserve">   </w:t>
      </w:r>
      <w:r>
        <w:rPr>
          <w:rFonts w:hint="eastAsia" w:ascii="黑体" w:eastAsia="黑体"/>
          <w:b/>
          <w:szCs w:val="32"/>
        </w:rPr>
        <w:t xml:space="preserve"> 项目编号：NB-Z-202</w:t>
      </w:r>
      <w:r>
        <w:rPr>
          <w:rFonts w:hint="eastAsia" w:ascii="黑体" w:eastAsia="黑体"/>
          <w:b/>
          <w:szCs w:val="32"/>
          <w:lang w:val="en-US" w:eastAsia="zh-CN"/>
        </w:rPr>
        <w:t>6013</w:t>
      </w:r>
      <w:r>
        <w:rPr>
          <w:rFonts w:hint="eastAsia" w:ascii="黑体" w:eastAsia="黑体"/>
          <w:b/>
          <w:szCs w:val="32"/>
        </w:rPr>
        <w:t>(</w:t>
      </w:r>
      <w:r>
        <w:rPr>
          <w:rFonts w:hint="eastAsia" w:ascii="黑体" w:eastAsia="黑体"/>
          <w:b/>
          <w:szCs w:val="32"/>
          <w:lang w:val="en-US" w:eastAsia="zh-CN"/>
        </w:rPr>
        <w:t>HM002</w:t>
      </w:r>
      <w:r>
        <w:rPr>
          <w:rFonts w:hint="eastAsia" w:ascii="黑体" w:eastAsia="黑体"/>
          <w:b/>
          <w:szCs w:val="32"/>
        </w:rPr>
        <w:t>)</w:t>
      </w:r>
    </w:p>
    <w:p w14:paraId="275FD1D0">
      <w:pPr>
        <w:ind w:left="2249" w:hanging="2249" w:hangingChars="700"/>
        <w:rPr>
          <w:rFonts w:hint="default" w:ascii="黑体" w:eastAsia="黑体"/>
          <w:b/>
          <w:szCs w:val="32"/>
          <w:lang w:val="en-US"/>
        </w:rPr>
      </w:pPr>
      <w:r>
        <w:rPr>
          <w:rFonts w:hint="eastAsia" w:ascii="黑体" w:eastAsia="黑体"/>
          <w:b/>
          <w:szCs w:val="32"/>
        </w:rPr>
        <w:t xml:space="preserve">    项目名称：</w:t>
      </w:r>
      <w:r>
        <w:rPr>
          <w:rFonts w:hint="eastAsia" w:ascii="黑体" w:eastAsia="黑体"/>
          <w:b/>
          <w:szCs w:val="32"/>
          <w:lang w:val="en-US" w:eastAsia="zh-CN"/>
        </w:rPr>
        <w:t>广州华南商贸职业学院物业管理服务项目</w:t>
      </w:r>
    </w:p>
    <w:p w14:paraId="0AA89E3F">
      <w:pPr>
        <w:rPr>
          <w:rFonts w:ascii="黑体" w:eastAsia="黑体"/>
          <w:b/>
          <w:szCs w:val="32"/>
        </w:rPr>
        <w:sectPr>
          <w:headerReference r:id="rId3" w:type="default"/>
          <w:footerReference r:id="rId4" w:type="default"/>
          <w:footerReference r:id="rId5" w:type="even"/>
          <w:pgSz w:w="11907" w:h="16840"/>
          <w:pgMar w:top="1134" w:right="1418" w:bottom="1134" w:left="1418" w:header="1701" w:footer="1474" w:gutter="0"/>
          <w:cols w:space="720" w:num="1"/>
          <w:titlePg/>
          <w:docGrid w:linePitch="523" w:charSpace="0"/>
        </w:sectPr>
      </w:pPr>
      <w:r>
        <w:rPr>
          <w:rFonts w:hint="eastAsia" w:ascii="黑体" w:eastAsia="黑体"/>
          <w:b/>
          <w:szCs w:val="32"/>
        </w:rPr>
        <w:t xml:space="preserve">    使用单位：</w:t>
      </w:r>
      <w:r>
        <w:rPr>
          <w:rFonts w:hint="eastAsia" w:ascii="黑体" w:eastAsia="黑体"/>
          <w:b/>
          <w:szCs w:val="32"/>
          <w:lang w:val="en-US" w:eastAsia="zh-CN"/>
        </w:rPr>
        <w:t>广州华南商贸职业学院</w:t>
      </w:r>
    </w:p>
    <w:p w14:paraId="6E8323ED">
      <w:pPr>
        <w:autoSpaceDE w:val="0"/>
        <w:autoSpaceDN w:val="0"/>
        <w:adjustRightInd w:val="0"/>
        <w:snapToGrid w:val="0"/>
        <w:spacing w:line="480" w:lineRule="exact"/>
        <w:jc w:val="center"/>
        <w:rPr>
          <w:rFonts w:hint="eastAsia" w:ascii="仿宋_GB2312" w:hAnsi="宋体" w:cs="仿宋_GB2312"/>
          <w:b/>
          <w:spacing w:val="5"/>
          <w:kern w:val="0"/>
          <w:sz w:val="48"/>
          <w:szCs w:val="48"/>
        </w:rPr>
      </w:pPr>
    </w:p>
    <w:p w14:paraId="1805E902">
      <w:pPr>
        <w:autoSpaceDE w:val="0"/>
        <w:autoSpaceDN w:val="0"/>
        <w:adjustRightInd w:val="0"/>
        <w:snapToGrid w:val="0"/>
        <w:spacing w:line="480" w:lineRule="exact"/>
        <w:jc w:val="center"/>
        <w:rPr>
          <w:rFonts w:ascii="仿宋_GB2312" w:hAnsi="宋体" w:cs="仿宋_GB2312"/>
          <w:b/>
          <w:spacing w:val="5"/>
          <w:kern w:val="0"/>
          <w:sz w:val="48"/>
          <w:szCs w:val="48"/>
        </w:rPr>
      </w:pPr>
      <w:r>
        <w:rPr>
          <w:rFonts w:hint="eastAsia" w:ascii="仿宋_GB2312" w:hAnsi="宋体" w:cs="仿宋_GB2312"/>
          <w:b/>
          <w:spacing w:val="5"/>
          <w:kern w:val="0"/>
          <w:sz w:val="48"/>
          <w:szCs w:val="48"/>
        </w:rPr>
        <w:t>目　　录</w:t>
      </w:r>
    </w:p>
    <w:p w14:paraId="1195F07D">
      <w:pPr>
        <w:autoSpaceDE w:val="0"/>
        <w:autoSpaceDN w:val="0"/>
        <w:adjustRightInd w:val="0"/>
        <w:snapToGrid w:val="0"/>
        <w:spacing w:line="480" w:lineRule="exact"/>
        <w:rPr>
          <w:rFonts w:ascii="仿宋_GB2312" w:hAnsi="宋体" w:cs="仿宋_GB2312"/>
          <w:spacing w:val="5"/>
          <w:kern w:val="0"/>
          <w:szCs w:val="32"/>
        </w:rPr>
      </w:pPr>
    </w:p>
    <w:p w14:paraId="197C4D61">
      <w:pPr>
        <w:autoSpaceDE w:val="0"/>
        <w:autoSpaceDN w:val="0"/>
        <w:adjustRightInd w:val="0"/>
        <w:snapToGrid w:val="0"/>
        <w:spacing w:line="480" w:lineRule="exact"/>
        <w:rPr>
          <w:rFonts w:ascii="宋体" w:hAnsi="宋体" w:eastAsia="宋体" w:cs="仿宋_GB2312"/>
          <w:spacing w:val="5"/>
          <w:kern w:val="0"/>
          <w:szCs w:val="32"/>
        </w:rPr>
      </w:pPr>
    </w:p>
    <w:p w14:paraId="793790D8">
      <w:pPr>
        <w:autoSpaceDE w:val="0"/>
        <w:autoSpaceDN w:val="0"/>
        <w:adjustRightInd w:val="0"/>
        <w:snapToGrid w:val="0"/>
        <w:spacing w:line="480" w:lineRule="exact"/>
        <w:rPr>
          <w:rFonts w:hint="eastAsia" w:ascii="仿宋" w:hAnsi="仿宋" w:eastAsia="仿宋" w:cs="仿宋"/>
          <w:spacing w:val="5"/>
          <w:kern w:val="0"/>
          <w:szCs w:val="32"/>
        </w:rPr>
      </w:pPr>
      <w:r>
        <w:rPr>
          <w:rFonts w:hint="eastAsia" w:ascii="仿宋" w:hAnsi="仿宋" w:eastAsia="仿宋" w:cs="仿宋"/>
          <w:spacing w:val="5"/>
          <w:kern w:val="0"/>
          <w:szCs w:val="32"/>
        </w:rPr>
        <w:t>第一部分　　招 标 公 告</w:t>
      </w:r>
    </w:p>
    <w:p w14:paraId="554662B6">
      <w:pPr>
        <w:autoSpaceDE w:val="0"/>
        <w:autoSpaceDN w:val="0"/>
        <w:adjustRightInd w:val="0"/>
        <w:snapToGrid w:val="0"/>
        <w:spacing w:line="480" w:lineRule="exact"/>
        <w:rPr>
          <w:rFonts w:hint="eastAsia" w:ascii="仿宋" w:hAnsi="仿宋" w:eastAsia="仿宋" w:cs="仿宋"/>
          <w:color w:val="2F2F2F"/>
          <w:kern w:val="0"/>
          <w:sz w:val="28"/>
          <w:szCs w:val="28"/>
        </w:rPr>
      </w:pPr>
      <w:r>
        <w:rPr>
          <w:rFonts w:hint="eastAsia" w:ascii="仿宋" w:hAnsi="仿宋" w:eastAsia="仿宋" w:cs="仿宋"/>
          <w:spacing w:val="5"/>
          <w:kern w:val="0"/>
          <w:szCs w:val="32"/>
        </w:rPr>
        <w:t>第二部分    投 标 人 须 知</w:t>
      </w:r>
    </w:p>
    <w:p w14:paraId="4E63208C">
      <w:pPr>
        <w:autoSpaceDE w:val="0"/>
        <w:autoSpaceDN w:val="0"/>
        <w:adjustRightInd w:val="0"/>
        <w:snapToGrid w:val="0"/>
        <w:spacing w:line="480" w:lineRule="exact"/>
        <w:rPr>
          <w:rFonts w:hint="eastAsia" w:ascii="仿宋" w:hAnsi="仿宋" w:eastAsia="仿宋" w:cs="仿宋"/>
          <w:spacing w:val="5"/>
          <w:kern w:val="0"/>
          <w:szCs w:val="32"/>
        </w:rPr>
      </w:pPr>
      <w:r>
        <w:rPr>
          <w:rFonts w:hint="eastAsia" w:ascii="仿宋" w:hAnsi="仿宋" w:eastAsia="仿宋" w:cs="仿宋"/>
          <w:spacing w:val="5"/>
          <w:kern w:val="0"/>
          <w:szCs w:val="32"/>
        </w:rPr>
        <w:t>第三部分　　招标物料名称及要求一览表</w:t>
      </w:r>
    </w:p>
    <w:p w14:paraId="64DD90E1">
      <w:pPr>
        <w:autoSpaceDE w:val="0"/>
        <w:autoSpaceDN w:val="0"/>
        <w:adjustRightInd w:val="0"/>
        <w:snapToGrid w:val="0"/>
        <w:spacing w:line="480" w:lineRule="exact"/>
        <w:rPr>
          <w:rFonts w:hint="eastAsia" w:ascii="仿宋" w:hAnsi="仿宋" w:eastAsia="仿宋" w:cs="仿宋"/>
          <w:spacing w:val="5"/>
          <w:kern w:val="0"/>
          <w:szCs w:val="32"/>
        </w:rPr>
      </w:pPr>
      <w:r>
        <w:rPr>
          <w:rFonts w:hint="eastAsia" w:ascii="仿宋" w:hAnsi="仿宋" w:eastAsia="仿宋" w:cs="仿宋"/>
          <w:spacing w:val="5"/>
          <w:kern w:val="0"/>
          <w:szCs w:val="32"/>
        </w:rPr>
        <w:t>第四部分    开标流程及评审原则</w:t>
      </w:r>
    </w:p>
    <w:p w14:paraId="2644A702">
      <w:pPr>
        <w:autoSpaceDE w:val="0"/>
        <w:autoSpaceDN w:val="0"/>
        <w:adjustRightInd w:val="0"/>
        <w:snapToGrid w:val="0"/>
        <w:spacing w:line="480" w:lineRule="exact"/>
        <w:rPr>
          <w:rFonts w:hint="eastAsia" w:ascii="仿宋" w:hAnsi="仿宋" w:eastAsia="仿宋" w:cs="仿宋"/>
          <w:spacing w:val="5"/>
          <w:kern w:val="0"/>
          <w:szCs w:val="32"/>
        </w:rPr>
      </w:pPr>
      <w:r>
        <w:rPr>
          <w:rFonts w:hint="eastAsia" w:ascii="仿宋" w:hAnsi="仿宋" w:eastAsia="仿宋" w:cs="仿宋"/>
          <w:spacing w:val="5"/>
          <w:kern w:val="0"/>
          <w:szCs w:val="32"/>
        </w:rPr>
        <w:t>第</w:t>
      </w:r>
      <w:r>
        <w:rPr>
          <w:rFonts w:hint="eastAsia" w:ascii="仿宋" w:hAnsi="仿宋" w:eastAsia="仿宋" w:cs="仿宋"/>
          <w:spacing w:val="5"/>
          <w:kern w:val="0"/>
          <w:szCs w:val="32"/>
          <w:lang w:val="en-US" w:eastAsia="zh-CN"/>
        </w:rPr>
        <w:t>五</w:t>
      </w:r>
      <w:r>
        <w:rPr>
          <w:rFonts w:hint="eastAsia" w:ascii="仿宋" w:hAnsi="仿宋" w:eastAsia="仿宋" w:cs="仿宋"/>
          <w:spacing w:val="5"/>
          <w:kern w:val="0"/>
          <w:szCs w:val="32"/>
        </w:rPr>
        <w:t>部分    附       表</w:t>
      </w:r>
    </w:p>
    <w:p w14:paraId="3A9955A6">
      <w:pPr>
        <w:autoSpaceDE w:val="0"/>
        <w:autoSpaceDN w:val="0"/>
        <w:adjustRightInd w:val="0"/>
        <w:snapToGrid w:val="0"/>
        <w:spacing w:line="480" w:lineRule="exact"/>
        <w:rPr>
          <w:rFonts w:hint="eastAsia" w:ascii="仿宋" w:hAnsi="仿宋" w:eastAsia="仿宋" w:cs="仿宋"/>
          <w:spacing w:val="3"/>
          <w:kern w:val="0"/>
          <w:szCs w:val="32"/>
        </w:rPr>
      </w:pPr>
    </w:p>
    <w:p w14:paraId="3B275653">
      <w:pPr>
        <w:autoSpaceDE w:val="0"/>
        <w:autoSpaceDN w:val="0"/>
        <w:adjustRightInd w:val="0"/>
        <w:snapToGrid w:val="0"/>
        <w:spacing w:line="480" w:lineRule="exact"/>
        <w:rPr>
          <w:rFonts w:ascii="仿宋_GB2312" w:cs="仿宋_GB2312"/>
          <w:spacing w:val="3"/>
          <w:kern w:val="0"/>
          <w:szCs w:val="32"/>
        </w:rPr>
      </w:pPr>
    </w:p>
    <w:p w14:paraId="24508ACA">
      <w:pPr>
        <w:autoSpaceDE w:val="0"/>
        <w:autoSpaceDN w:val="0"/>
        <w:adjustRightInd w:val="0"/>
        <w:snapToGrid w:val="0"/>
        <w:spacing w:line="480" w:lineRule="exact"/>
        <w:rPr>
          <w:rFonts w:ascii="仿宋_GB2312" w:cs="仿宋_GB2312"/>
          <w:spacing w:val="3"/>
          <w:kern w:val="0"/>
          <w:szCs w:val="32"/>
        </w:rPr>
      </w:pPr>
    </w:p>
    <w:p w14:paraId="248EB91C">
      <w:pPr>
        <w:autoSpaceDE w:val="0"/>
        <w:autoSpaceDN w:val="0"/>
        <w:adjustRightInd w:val="0"/>
        <w:snapToGrid w:val="0"/>
        <w:spacing w:line="480" w:lineRule="exact"/>
        <w:rPr>
          <w:rFonts w:ascii="仿宋_GB2312" w:cs="仿宋_GB2312"/>
          <w:spacing w:val="3"/>
          <w:kern w:val="0"/>
          <w:szCs w:val="32"/>
        </w:rPr>
      </w:pPr>
    </w:p>
    <w:p w14:paraId="16C4ABDD">
      <w:pPr>
        <w:autoSpaceDE w:val="0"/>
        <w:autoSpaceDN w:val="0"/>
        <w:adjustRightInd w:val="0"/>
        <w:snapToGrid w:val="0"/>
        <w:spacing w:line="480" w:lineRule="exact"/>
        <w:rPr>
          <w:rFonts w:ascii="仿宋_GB2312" w:cs="仿宋_GB2312"/>
          <w:spacing w:val="3"/>
          <w:kern w:val="0"/>
          <w:szCs w:val="32"/>
        </w:rPr>
      </w:pPr>
    </w:p>
    <w:p w14:paraId="42DB44CA">
      <w:pPr>
        <w:autoSpaceDE w:val="0"/>
        <w:autoSpaceDN w:val="0"/>
        <w:adjustRightInd w:val="0"/>
        <w:snapToGrid w:val="0"/>
        <w:spacing w:line="480" w:lineRule="exact"/>
        <w:rPr>
          <w:rFonts w:ascii="仿宋_GB2312" w:cs="仿宋_GB2312"/>
          <w:spacing w:val="3"/>
          <w:kern w:val="0"/>
          <w:szCs w:val="32"/>
        </w:rPr>
      </w:pPr>
    </w:p>
    <w:p w14:paraId="1F1FA750">
      <w:pPr>
        <w:autoSpaceDE w:val="0"/>
        <w:autoSpaceDN w:val="0"/>
        <w:adjustRightInd w:val="0"/>
        <w:snapToGrid w:val="0"/>
        <w:spacing w:line="480" w:lineRule="exact"/>
        <w:rPr>
          <w:rFonts w:ascii="仿宋_GB2312" w:cs="仿宋_GB2312"/>
          <w:spacing w:val="3"/>
          <w:kern w:val="0"/>
          <w:szCs w:val="32"/>
        </w:rPr>
      </w:pPr>
    </w:p>
    <w:p w14:paraId="4B8E91D5">
      <w:pPr>
        <w:autoSpaceDE w:val="0"/>
        <w:autoSpaceDN w:val="0"/>
        <w:adjustRightInd w:val="0"/>
        <w:snapToGrid w:val="0"/>
        <w:spacing w:line="480" w:lineRule="exact"/>
        <w:rPr>
          <w:rFonts w:ascii="仿宋_GB2312" w:cs="仿宋_GB2312"/>
          <w:spacing w:val="3"/>
          <w:kern w:val="0"/>
          <w:szCs w:val="32"/>
        </w:rPr>
      </w:pPr>
    </w:p>
    <w:p w14:paraId="64D7F9CA">
      <w:pPr>
        <w:autoSpaceDE w:val="0"/>
        <w:autoSpaceDN w:val="0"/>
        <w:adjustRightInd w:val="0"/>
        <w:snapToGrid w:val="0"/>
        <w:spacing w:line="480" w:lineRule="exact"/>
        <w:rPr>
          <w:rFonts w:ascii="仿宋_GB2312" w:cs="仿宋_GB2312"/>
          <w:spacing w:val="3"/>
          <w:kern w:val="0"/>
          <w:szCs w:val="32"/>
        </w:rPr>
      </w:pPr>
    </w:p>
    <w:p w14:paraId="0293D5B5">
      <w:pPr>
        <w:autoSpaceDE w:val="0"/>
        <w:autoSpaceDN w:val="0"/>
        <w:adjustRightInd w:val="0"/>
        <w:snapToGrid w:val="0"/>
        <w:spacing w:line="480" w:lineRule="exact"/>
        <w:rPr>
          <w:rFonts w:ascii="仿宋_GB2312" w:cs="仿宋_GB2312"/>
          <w:spacing w:val="3"/>
          <w:kern w:val="0"/>
          <w:szCs w:val="32"/>
        </w:rPr>
      </w:pPr>
    </w:p>
    <w:p w14:paraId="07D1ECCE">
      <w:pPr>
        <w:autoSpaceDE w:val="0"/>
        <w:autoSpaceDN w:val="0"/>
        <w:adjustRightInd w:val="0"/>
        <w:snapToGrid w:val="0"/>
        <w:spacing w:line="480" w:lineRule="exact"/>
        <w:rPr>
          <w:rFonts w:ascii="仿宋_GB2312" w:cs="仿宋_GB2312"/>
          <w:spacing w:val="3"/>
          <w:kern w:val="0"/>
          <w:szCs w:val="32"/>
        </w:rPr>
      </w:pPr>
    </w:p>
    <w:p w14:paraId="0FDF4444">
      <w:pPr>
        <w:autoSpaceDE w:val="0"/>
        <w:autoSpaceDN w:val="0"/>
        <w:adjustRightInd w:val="0"/>
        <w:snapToGrid w:val="0"/>
        <w:spacing w:line="480" w:lineRule="exact"/>
        <w:rPr>
          <w:rFonts w:ascii="仿宋_GB2312" w:cs="仿宋_GB2312"/>
          <w:spacing w:val="3"/>
          <w:kern w:val="0"/>
          <w:szCs w:val="32"/>
        </w:rPr>
      </w:pPr>
    </w:p>
    <w:p w14:paraId="6DA7C321">
      <w:pPr>
        <w:autoSpaceDE w:val="0"/>
        <w:autoSpaceDN w:val="0"/>
        <w:adjustRightInd w:val="0"/>
        <w:snapToGrid w:val="0"/>
        <w:spacing w:line="480" w:lineRule="exact"/>
        <w:rPr>
          <w:rFonts w:ascii="仿宋_GB2312" w:cs="仿宋_GB2312"/>
          <w:spacing w:val="3"/>
          <w:kern w:val="0"/>
          <w:szCs w:val="32"/>
        </w:rPr>
      </w:pPr>
    </w:p>
    <w:p w14:paraId="57C6ED8F">
      <w:pPr>
        <w:autoSpaceDE w:val="0"/>
        <w:autoSpaceDN w:val="0"/>
        <w:adjustRightInd w:val="0"/>
        <w:snapToGrid w:val="0"/>
        <w:spacing w:line="480" w:lineRule="exact"/>
        <w:rPr>
          <w:rFonts w:ascii="仿宋_GB2312" w:cs="仿宋_GB2312"/>
          <w:spacing w:val="3"/>
          <w:kern w:val="0"/>
          <w:szCs w:val="32"/>
        </w:rPr>
      </w:pPr>
    </w:p>
    <w:p w14:paraId="4E7FAF29">
      <w:pPr>
        <w:pStyle w:val="15"/>
        <w:spacing w:line="400" w:lineRule="exact"/>
        <w:jc w:val="both"/>
        <w:rPr>
          <w:rFonts w:ascii="宋体" w:hAnsi="宋体" w:eastAsia="宋体"/>
          <w:szCs w:val="36"/>
        </w:rPr>
      </w:pPr>
    </w:p>
    <w:p w14:paraId="25B0E922">
      <w:pPr>
        <w:pStyle w:val="15"/>
        <w:spacing w:line="400" w:lineRule="exact"/>
        <w:jc w:val="both"/>
        <w:rPr>
          <w:rFonts w:ascii="宋体" w:hAnsi="宋体" w:eastAsia="宋体"/>
          <w:szCs w:val="36"/>
        </w:rPr>
      </w:pPr>
    </w:p>
    <w:p w14:paraId="3E8B03E3">
      <w:pPr>
        <w:pStyle w:val="15"/>
        <w:spacing w:line="400" w:lineRule="exact"/>
        <w:jc w:val="both"/>
        <w:rPr>
          <w:rFonts w:ascii="宋体" w:hAnsi="宋体" w:eastAsia="宋体"/>
          <w:szCs w:val="36"/>
        </w:rPr>
      </w:pPr>
    </w:p>
    <w:p w14:paraId="2DD96E60">
      <w:pPr>
        <w:pStyle w:val="15"/>
        <w:spacing w:line="400" w:lineRule="exact"/>
        <w:ind w:firstLine="3253" w:firstLineChars="900"/>
        <w:jc w:val="both"/>
        <w:rPr>
          <w:rFonts w:ascii="宋体" w:hAnsi="宋体" w:eastAsia="宋体"/>
          <w:szCs w:val="36"/>
        </w:rPr>
      </w:pPr>
    </w:p>
    <w:p w14:paraId="02B2E99D">
      <w:pPr>
        <w:pStyle w:val="15"/>
        <w:spacing w:line="400" w:lineRule="exact"/>
        <w:ind w:firstLine="3253" w:firstLineChars="900"/>
        <w:jc w:val="both"/>
        <w:rPr>
          <w:rFonts w:hint="eastAsia" w:ascii="宋体" w:hAnsi="宋体" w:eastAsia="宋体"/>
          <w:szCs w:val="36"/>
        </w:rPr>
      </w:pPr>
    </w:p>
    <w:p w14:paraId="6F7253FE">
      <w:pPr>
        <w:pStyle w:val="15"/>
        <w:spacing w:line="400" w:lineRule="exact"/>
        <w:ind w:firstLine="3253" w:firstLineChars="900"/>
        <w:jc w:val="both"/>
        <w:rPr>
          <w:rFonts w:hint="eastAsia" w:ascii="宋体" w:hAnsi="宋体" w:eastAsia="宋体"/>
          <w:szCs w:val="36"/>
        </w:rPr>
      </w:pPr>
    </w:p>
    <w:p w14:paraId="556F7057">
      <w:pPr>
        <w:pStyle w:val="15"/>
        <w:spacing w:line="400" w:lineRule="exact"/>
        <w:ind w:firstLine="3253" w:firstLineChars="900"/>
        <w:jc w:val="both"/>
        <w:rPr>
          <w:rFonts w:ascii="宋体" w:hAnsi="宋体" w:eastAsia="宋体"/>
          <w:szCs w:val="36"/>
        </w:rPr>
      </w:pPr>
      <w:r>
        <w:rPr>
          <w:rFonts w:hint="eastAsia" w:ascii="宋体" w:hAnsi="宋体" w:eastAsia="宋体"/>
          <w:szCs w:val="36"/>
        </w:rPr>
        <w:t>第一部分　招标公告</w:t>
      </w:r>
    </w:p>
    <w:p w14:paraId="14B153EE">
      <w:pPr>
        <w:spacing w:line="500" w:lineRule="exact"/>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各投标人：</w:t>
      </w:r>
    </w:p>
    <w:p w14:paraId="2B15D027">
      <w:pPr>
        <w:spacing w:line="500" w:lineRule="exact"/>
        <w:ind w:firstLine="480" w:firstLineChars="20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广州华南商贸职业学院物业管理服务项目</w:t>
      </w:r>
      <w:r>
        <w:rPr>
          <w:rFonts w:hint="eastAsia" w:ascii="仿宋" w:hAnsi="仿宋" w:eastAsia="仿宋" w:cs="仿宋"/>
          <w:color w:val="auto"/>
          <w:sz w:val="24"/>
          <w:szCs w:val="32"/>
          <w:highlight w:val="none"/>
        </w:rPr>
        <w:t>以询价方式进行公开招标，现诚邀潜在投标人参与本项目的投标。</w:t>
      </w:r>
    </w:p>
    <w:p w14:paraId="689E5955">
      <w:pPr>
        <w:numPr>
          <w:ilvl w:val="0"/>
          <w:numId w:val="1"/>
        </w:numPr>
        <w:spacing w:line="500" w:lineRule="exact"/>
        <w:rPr>
          <w:rFonts w:ascii="仿宋" w:hAnsi="仿宋" w:eastAsia="仿宋" w:cs="仿宋"/>
          <w:b/>
          <w:color w:val="auto"/>
          <w:sz w:val="24"/>
          <w:szCs w:val="32"/>
          <w:highlight w:val="none"/>
        </w:rPr>
      </w:pPr>
      <w:r>
        <w:rPr>
          <w:rFonts w:hint="eastAsia" w:ascii="仿宋" w:hAnsi="仿宋" w:eastAsia="仿宋" w:cs="仿宋"/>
          <w:b/>
          <w:color w:val="auto"/>
          <w:sz w:val="24"/>
          <w:szCs w:val="32"/>
          <w:highlight w:val="none"/>
        </w:rPr>
        <w:t>项目基本情况</w:t>
      </w:r>
    </w:p>
    <w:p w14:paraId="7546C17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hAnsi="宋体" w:eastAsia="仿宋"/>
          <w:b/>
          <w:color w:val="auto"/>
          <w:szCs w:val="32"/>
          <w:highlight w:val="none"/>
          <w:lang w:val="en-US" w:eastAsia="zh-CN"/>
        </w:rPr>
      </w:pPr>
      <w:r>
        <w:rPr>
          <w:rFonts w:hint="eastAsia" w:ascii="仿宋" w:hAnsi="仿宋" w:eastAsia="仿宋" w:cs="仿宋"/>
          <w:color w:val="auto"/>
          <w:sz w:val="24"/>
          <w:szCs w:val="32"/>
          <w:highlight w:val="none"/>
        </w:rPr>
        <w:t>项目名称：</w:t>
      </w:r>
      <w:r>
        <w:rPr>
          <w:rFonts w:hint="eastAsia" w:ascii="仿宋" w:hAnsi="仿宋" w:eastAsia="仿宋" w:cs="仿宋"/>
          <w:color w:val="auto"/>
          <w:sz w:val="24"/>
          <w:szCs w:val="32"/>
          <w:highlight w:val="none"/>
          <w:lang w:val="en-US" w:eastAsia="zh-CN"/>
        </w:rPr>
        <w:t>广州华南商贸职业学院物业管理服务项目。</w:t>
      </w:r>
    </w:p>
    <w:p w14:paraId="7A946607">
      <w:pPr>
        <w:spacing w:line="500" w:lineRule="exact"/>
        <w:ind w:firstLine="480" w:firstLineChars="200"/>
        <w:rPr>
          <w:rFonts w:hint="default" w:ascii="仿宋" w:hAnsi="仿宋" w:eastAsia="仿宋" w:cs="仿宋"/>
          <w:color w:val="auto"/>
          <w:sz w:val="24"/>
          <w:szCs w:val="32"/>
          <w:highlight w:val="none"/>
          <w:lang w:val="en-US"/>
        </w:rPr>
      </w:pPr>
      <w:r>
        <w:rPr>
          <w:rFonts w:hint="eastAsia" w:ascii="仿宋" w:hAnsi="仿宋" w:eastAsia="仿宋" w:cs="仿宋"/>
          <w:color w:val="auto"/>
          <w:sz w:val="24"/>
          <w:szCs w:val="32"/>
          <w:highlight w:val="none"/>
        </w:rPr>
        <w:t>采购单位：</w:t>
      </w:r>
      <w:r>
        <w:rPr>
          <w:rFonts w:hint="eastAsia" w:ascii="仿宋" w:hAnsi="仿宋" w:eastAsia="仿宋" w:cs="仿宋"/>
          <w:color w:val="auto"/>
          <w:sz w:val="24"/>
          <w:szCs w:val="32"/>
          <w:highlight w:val="none"/>
          <w:lang w:val="en-US" w:eastAsia="zh-CN"/>
        </w:rPr>
        <w:t>广州华南商贸职业学院</w:t>
      </w:r>
      <w:r>
        <w:rPr>
          <w:rFonts w:hint="eastAsia" w:ascii="仿宋" w:hAnsi="仿宋" w:eastAsia="仿宋" w:cs="仿宋"/>
          <w:color w:val="auto"/>
          <w:sz w:val="24"/>
          <w:szCs w:val="32"/>
          <w:highlight w:val="none"/>
          <w:lang w:eastAsia="zh-CN"/>
        </w:rPr>
        <w:t>。</w:t>
      </w:r>
    </w:p>
    <w:p w14:paraId="6614B114">
      <w:pPr>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项目编号：</w:t>
      </w:r>
      <w:r>
        <w:rPr>
          <w:rFonts w:hint="eastAsia" w:ascii="仿宋" w:hAnsi="仿宋" w:eastAsia="仿宋" w:cs="仿宋"/>
          <w:color w:val="auto"/>
          <w:sz w:val="24"/>
          <w:szCs w:val="32"/>
          <w:highlight w:val="none"/>
          <w:lang w:val="en-US" w:eastAsia="zh-CN"/>
        </w:rPr>
        <w:t>NB-Z-2026013(HM002)。</w:t>
      </w:r>
    </w:p>
    <w:p w14:paraId="59627F3B">
      <w:pPr>
        <w:spacing w:line="500" w:lineRule="exact"/>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项目需求概况：</w:t>
      </w:r>
    </w:p>
    <w:tbl>
      <w:tblPr>
        <w:tblStyle w:val="8"/>
        <w:tblW w:w="7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6"/>
        <w:gridCol w:w="1944"/>
        <w:gridCol w:w="3120"/>
      </w:tblGrid>
      <w:tr w14:paraId="1BE6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6A1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学校名称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ED0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服务面积</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ACF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服务范围</w:t>
            </w:r>
          </w:p>
        </w:tc>
      </w:tr>
      <w:tr w14:paraId="4E37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2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广州华贸商贸职业学院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BBD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约42万余平方米</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6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房屋及附属设施设备维修保养、水电运维、消防管理、基建服务、安全防范、环境卫生、绿化养护、学生公寓管理、资产监管、日常物耗管理、应急处置等全部物业服务工作。</w:t>
            </w:r>
          </w:p>
        </w:tc>
      </w:tr>
    </w:tbl>
    <w:p w14:paraId="587D735B">
      <w:pPr>
        <w:spacing w:line="500" w:lineRule="exact"/>
        <w:ind w:firstLine="480" w:firstLineChars="200"/>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合作</w:t>
      </w:r>
      <w:r>
        <w:rPr>
          <w:rFonts w:hint="eastAsia" w:ascii="仿宋" w:hAnsi="仿宋" w:eastAsia="仿宋" w:cs="仿宋"/>
          <w:color w:val="auto"/>
          <w:sz w:val="24"/>
          <w:szCs w:val="32"/>
          <w:highlight w:val="none"/>
        </w:rPr>
        <w:t>时间：2026年9月1日</w:t>
      </w:r>
      <w:r>
        <w:rPr>
          <w:rFonts w:hint="eastAsia" w:ascii="仿宋" w:hAnsi="仿宋" w:eastAsia="仿宋" w:cs="仿宋"/>
          <w:color w:val="auto"/>
          <w:sz w:val="24"/>
          <w:szCs w:val="32"/>
          <w:highlight w:val="none"/>
          <w:lang w:val="en-US" w:eastAsia="zh-CN"/>
        </w:rPr>
        <w:t>-</w:t>
      </w:r>
      <w:r>
        <w:rPr>
          <w:rFonts w:hint="eastAsia" w:ascii="仿宋" w:hAnsi="仿宋" w:eastAsia="仿宋" w:cs="仿宋"/>
          <w:color w:val="auto"/>
          <w:sz w:val="24"/>
          <w:szCs w:val="32"/>
          <w:highlight w:val="none"/>
        </w:rPr>
        <w:t>2031年8月31日</w:t>
      </w:r>
      <w:r>
        <w:rPr>
          <w:rFonts w:hint="eastAsia" w:ascii="仿宋" w:hAnsi="仿宋" w:eastAsia="仿宋" w:cs="仿宋"/>
          <w:color w:val="auto"/>
          <w:sz w:val="24"/>
          <w:szCs w:val="32"/>
          <w:highlight w:val="none"/>
          <w:lang w:val="en-US" w:eastAsia="zh-CN"/>
        </w:rPr>
        <w:t>止。</w:t>
      </w:r>
    </w:p>
    <w:p w14:paraId="56F54D97">
      <w:pPr>
        <w:spacing w:line="500" w:lineRule="exact"/>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lang w:val="en-US" w:eastAsia="zh-CN"/>
        </w:rPr>
        <w:t>二、</w:t>
      </w:r>
      <w:r>
        <w:rPr>
          <w:rFonts w:hint="eastAsia" w:ascii="仿宋" w:hAnsi="仿宋" w:eastAsia="仿宋" w:cs="仿宋"/>
          <w:b/>
          <w:bCs/>
          <w:color w:val="auto"/>
          <w:sz w:val="24"/>
          <w:szCs w:val="32"/>
          <w:highlight w:val="none"/>
        </w:rPr>
        <w:t>投标人的资格要求</w:t>
      </w:r>
    </w:p>
    <w:p w14:paraId="39157281">
      <w:pPr>
        <w:tabs>
          <w:tab w:val="left" w:pos="0"/>
        </w:tabs>
        <w:spacing w:line="360" w:lineRule="auto"/>
        <w:ind w:firstLine="480" w:firstLineChars="20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1.投标人须为在中国境内注册登记的独立法人，具有独立订立合同的主体资格，具有承担民事责任的能力。</w:t>
      </w:r>
    </w:p>
    <w:p w14:paraId="63C3EEDE">
      <w:pPr>
        <w:tabs>
          <w:tab w:val="left" w:pos="0"/>
        </w:tabs>
        <w:spacing w:line="360" w:lineRule="auto"/>
        <w:ind w:firstLine="480" w:firstLineChars="200"/>
        <w:rPr>
          <w:rFonts w:hint="default" w:ascii="仿宋" w:hAnsi="仿宋" w:eastAsia="仿宋" w:cs="仿宋"/>
          <w:color w:val="auto"/>
          <w:sz w:val="24"/>
          <w:szCs w:val="32"/>
          <w:highlight w:val="none"/>
        </w:rPr>
      </w:pPr>
      <w:r>
        <w:rPr>
          <w:rFonts w:hint="eastAsia" w:ascii="仿宋" w:hAnsi="仿宋" w:eastAsia="仿宋" w:cs="仿宋"/>
          <w:color w:val="auto"/>
          <w:sz w:val="24"/>
          <w:szCs w:val="32"/>
          <w:highlight w:val="none"/>
        </w:rPr>
        <w:t>2</w:t>
      </w:r>
      <w:r>
        <w:rPr>
          <w:rFonts w:ascii="仿宋" w:hAnsi="仿宋" w:eastAsia="仿宋" w:cs="仿宋"/>
          <w:color w:val="auto"/>
          <w:sz w:val="24"/>
          <w:szCs w:val="32"/>
          <w:highlight w:val="none"/>
        </w:rPr>
        <w:t>.</w:t>
      </w:r>
      <w:r>
        <w:rPr>
          <w:rFonts w:hint="eastAsia" w:ascii="仿宋" w:hAnsi="仿宋" w:eastAsia="仿宋" w:cs="仿宋"/>
          <w:color w:val="auto"/>
          <w:sz w:val="24"/>
          <w:szCs w:val="32"/>
          <w:highlight w:val="none"/>
        </w:rPr>
        <w:t>投标主体成立时间距投标时间应大于</w:t>
      </w:r>
      <w:r>
        <w:rPr>
          <w:rFonts w:hint="eastAsia" w:ascii="仿宋" w:hAnsi="仿宋" w:eastAsia="仿宋" w:cs="仿宋"/>
          <w:color w:val="auto"/>
          <w:sz w:val="24"/>
          <w:szCs w:val="32"/>
          <w:highlight w:val="none"/>
          <w:lang w:val="en-US" w:eastAsia="zh-CN"/>
        </w:rPr>
        <w:t>10</w:t>
      </w:r>
      <w:r>
        <w:rPr>
          <w:rFonts w:hint="eastAsia" w:ascii="仿宋" w:hAnsi="仿宋" w:eastAsia="仿宋" w:cs="仿宋"/>
          <w:color w:val="auto"/>
          <w:sz w:val="24"/>
          <w:szCs w:val="32"/>
          <w:highlight w:val="none"/>
        </w:rPr>
        <w:t>年，注册资本不低于</w:t>
      </w:r>
      <w:r>
        <w:rPr>
          <w:rFonts w:hint="eastAsia" w:ascii="仿宋" w:hAnsi="仿宋" w:eastAsia="仿宋" w:cs="仿宋"/>
          <w:color w:val="auto"/>
          <w:sz w:val="24"/>
          <w:szCs w:val="32"/>
          <w:highlight w:val="none"/>
          <w:lang w:val="en-US" w:eastAsia="zh-CN"/>
        </w:rPr>
        <w:t>200</w:t>
      </w:r>
      <w:r>
        <w:rPr>
          <w:rFonts w:hint="eastAsia" w:ascii="仿宋" w:hAnsi="仿宋" w:eastAsia="仿宋" w:cs="仿宋"/>
          <w:color w:val="auto"/>
          <w:sz w:val="24"/>
          <w:szCs w:val="32"/>
          <w:highlight w:val="none"/>
        </w:rPr>
        <w:t>万元，</w:t>
      </w:r>
      <w:r>
        <w:rPr>
          <w:rFonts w:hint="eastAsia" w:ascii="仿宋" w:hAnsi="仿宋" w:eastAsia="仿宋" w:cs="仿宋"/>
          <w:color w:val="auto"/>
          <w:sz w:val="24"/>
          <w:szCs w:val="32"/>
          <w:highlight w:val="none"/>
          <w:lang w:val="en-US" w:eastAsia="zh-CN"/>
        </w:rPr>
        <w:t>连续三年营业收入不低于5000万元</w:t>
      </w:r>
      <w:r>
        <w:rPr>
          <w:rFonts w:hint="default" w:ascii="仿宋" w:hAnsi="仿宋" w:eastAsia="仿宋" w:cs="仿宋"/>
          <w:color w:val="auto"/>
          <w:sz w:val="24"/>
          <w:szCs w:val="32"/>
          <w:highlight w:val="none"/>
        </w:rPr>
        <w:t>。</w:t>
      </w:r>
    </w:p>
    <w:p w14:paraId="71F83B79">
      <w:pPr>
        <w:tabs>
          <w:tab w:val="left" w:pos="0"/>
        </w:tabs>
        <w:spacing w:line="360" w:lineRule="auto"/>
        <w:ind w:firstLine="480" w:firstLineChars="20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3.</w:t>
      </w:r>
      <w:r>
        <w:rPr>
          <w:rFonts w:hint="eastAsia" w:ascii="仿宋" w:hAnsi="仿宋" w:eastAsia="仿宋" w:cs="仿宋"/>
          <w:color w:val="auto"/>
          <w:sz w:val="24"/>
          <w:szCs w:val="32"/>
          <w:highlight w:val="none"/>
        </w:rPr>
        <w:t>参加采购活动前3年内，在经营活动中没有重大违法记录（包括但不限于因违法经营受到刑事处罚或者责令停产停业、吊销许可证或者执照、</w:t>
      </w:r>
      <w:r>
        <w:rPr>
          <w:rFonts w:hint="eastAsia" w:ascii="仿宋" w:hAnsi="仿宋" w:eastAsia="仿宋" w:cs="仿宋"/>
          <w:color w:val="auto"/>
          <w:sz w:val="24"/>
          <w:szCs w:val="32"/>
          <w:highlight w:val="none"/>
          <w:lang w:val="en-US" w:eastAsia="zh-CN"/>
        </w:rPr>
        <w:t>三</w:t>
      </w:r>
      <w:r>
        <w:rPr>
          <w:rFonts w:hint="eastAsia" w:ascii="仿宋" w:hAnsi="仿宋" w:eastAsia="仿宋" w:cs="仿宋"/>
          <w:color w:val="auto"/>
          <w:sz w:val="24"/>
          <w:szCs w:val="32"/>
          <w:highlight w:val="none"/>
        </w:rPr>
        <w:t>千元及以上罚款等行政处罚）。</w:t>
      </w:r>
    </w:p>
    <w:p w14:paraId="0AE8855A">
      <w:pPr>
        <w:tabs>
          <w:tab w:val="left" w:pos="0"/>
        </w:tabs>
        <w:spacing w:line="360" w:lineRule="auto"/>
        <w:ind w:firstLine="480" w:firstLineChars="20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4</w:t>
      </w:r>
      <w:r>
        <w:rPr>
          <w:rFonts w:hint="eastAsia" w:ascii="仿宋" w:hAnsi="仿宋" w:eastAsia="仿宋" w:cs="仿宋"/>
          <w:color w:val="auto"/>
          <w:sz w:val="24"/>
          <w:szCs w:val="32"/>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36FA3E4F">
      <w:pPr>
        <w:tabs>
          <w:tab w:val="left" w:pos="0"/>
        </w:tabs>
        <w:spacing w:line="360" w:lineRule="auto"/>
        <w:ind w:firstLine="480" w:firstLineChars="20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5</w:t>
      </w:r>
      <w:r>
        <w:rPr>
          <w:rFonts w:hint="eastAsia" w:ascii="仿宋" w:hAnsi="仿宋" w:eastAsia="仿宋" w:cs="仿宋"/>
          <w:color w:val="auto"/>
          <w:sz w:val="24"/>
          <w:szCs w:val="32"/>
          <w:highlight w:val="none"/>
        </w:rPr>
        <w:t>.单位负责人为同一人或者单位之间存在控股、管理关系的不同供应商，不得同时参加本采购项目投标。</w:t>
      </w:r>
    </w:p>
    <w:p w14:paraId="5B3E6F3E">
      <w:pPr>
        <w:tabs>
          <w:tab w:val="left" w:pos="0"/>
        </w:tabs>
        <w:spacing w:line="360" w:lineRule="auto"/>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.本项目</w:t>
      </w:r>
      <w:r>
        <w:rPr>
          <w:rFonts w:hint="eastAsia" w:ascii="仿宋" w:hAnsi="仿宋" w:eastAsia="仿宋" w:cs="仿宋"/>
          <w:color w:val="auto"/>
          <w:sz w:val="24"/>
          <w:szCs w:val="32"/>
          <w:highlight w:val="none"/>
          <w:lang w:val="en-US" w:eastAsia="zh-CN"/>
        </w:rPr>
        <w:t>不</w:t>
      </w:r>
      <w:r>
        <w:rPr>
          <w:rFonts w:hint="eastAsia" w:ascii="仿宋" w:hAnsi="仿宋" w:eastAsia="仿宋" w:cs="仿宋"/>
          <w:color w:val="auto"/>
          <w:sz w:val="24"/>
          <w:szCs w:val="32"/>
          <w:highlight w:val="none"/>
        </w:rPr>
        <w:t>接受联合体投标</w:t>
      </w:r>
      <w:r>
        <w:rPr>
          <w:rFonts w:hint="eastAsia" w:ascii="仿宋" w:hAnsi="仿宋" w:eastAsia="仿宋" w:cs="仿宋"/>
          <w:color w:val="auto"/>
          <w:sz w:val="24"/>
          <w:szCs w:val="32"/>
          <w:highlight w:val="none"/>
          <w:lang w:eastAsia="zh-CN"/>
        </w:rPr>
        <w:t>。</w:t>
      </w:r>
    </w:p>
    <w:p w14:paraId="389919CF">
      <w:pPr>
        <w:tabs>
          <w:tab w:val="left" w:pos="0"/>
        </w:tabs>
        <w:spacing w:line="360" w:lineRule="auto"/>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val="en-US" w:eastAsia="zh-CN"/>
        </w:rPr>
        <w:t>7.投标单位注册地址须在广东省内，同时须在学校5公里范围内设置2年以上的常驻办事机构</w:t>
      </w:r>
      <w:r>
        <w:rPr>
          <w:rFonts w:hint="eastAsia" w:ascii="仿宋" w:hAnsi="仿宋" w:eastAsia="仿宋" w:cs="仿宋"/>
          <w:color w:val="auto"/>
          <w:sz w:val="24"/>
          <w:szCs w:val="32"/>
          <w:highlight w:val="none"/>
          <w:lang w:eastAsia="zh-CN"/>
        </w:rPr>
        <w:t>。</w:t>
      </w:r>
    </w:p>
    <w:p w14:paraId="7F15B6FF">
      <w:pPr>
        <w:tabs>
          <w:tab w:val="left" w:pos="0"/>
        </w:tabs>
        <w:spacing w:line="360" w:lineRule="auto"/>
        <w:ind w:firstLine="480" w:firstLineChars="200"/>
        <w:rPr>
          <w:rFonts w:ascii="仿宋" w:hAnsi="仿宋" w:eastAsia="仿宋" w:cs="仿宋"/>
          <w:b/>
          <w:color w:val="auto"/>
          <w:sz w:val="24"/>
          <w:szCs w:val="32"/>
          <w:highlight w:val="none"/>
        </w:rPr>
      </w:pPr>
      <w:r>
        <w:rPr>
          <w:rFonts w:hint="eastAsia" w:ascii="仿宋" w:hAnsi="仿宋" w:eastAsia="仿宋" w:cs="仿宋"/>
          <w:color w:val="auto"/>
          <w:sz w:val="24"/>
          <w:szCs w:val="32"/>
          <w:highlight w:val="none"/>
          <w:lang w:val="en-US" w:eastAsia="zh-CN"/>
        </w:rPr>
        <w:t>8.投标单位须有单个2万人以上全日制高校区物业管理服务经验；同一自然年度内同时服务广东省内两所及以上全日制高校物业管理服务项目经验；投标单位须具备基础建设服务能力，能够为学校提供基建工程预算、报建服务，并具备监管工程单位施工全过程的能力。投标人为高校提供的基建服务，建筑物类型应涵盖教学楼、实验楼、学生公寓楼、学生饭堂、教师公寓、行政楼、图书馆、体育馆的类型；投标单位派驻的项目负责人，须在近3年内担任过全日制民办高校完整物业项目团队第一负责人，提供任职证明和校方评价。投标单位须在各校区常</w:t>
      </w:r>
      <w:r>
        <w:rPr>
          <w:rFonts w:hint="default" w:ascii="仿宋" w:hAnsi="仿宋" w:eastAsia="仿宋" w:cs="仿宋"/>
          <w:color w:val="auto"/>
          <w:sz w:val="24"/>
          <w:szCs w:val="32"/>
          <w:highlight w:val="none"/>
          <w:lang w:val="en-US" w:eastAsia="zh-CN"/>
        </w:rPr>
        <w:t>驻</w:t>
      </w:r>
      <w:r>
        <w:rPr>
          <w:rFonts w:hint="eastAsia" w:ascii="仿宋" w:hAnsi="仿宋" w:eastAsia="仿宋" w:cs="仿宋"/>
          <w:color w:val="auto"/>
          <w:sz w:val="24"/>
          <w:szCs w:val="32"/>
          <w:highlight w:val="none"/>
          <w:lang w:val="en-US" w:eastAsia="zh-CN"/>
        </w:rPr>
        <w:t>工作</w:t>
      </w:r>
      <w:r>
        <w:rPr>
          <w:rFonts w:hint="default" w:ascii="仿宋" w:hAnsi="仿宋" w:eastAsia="仿宋" w:cs="仿宋"/>
          <w:color w:val="auto"/>
          <w:sz w:val="24"/>
          <w:szCs w:val="32"/>
          <w:highlight w:val="none"/>
          <w:lang w:val="en-US" w:eastAsia="zh-CN"/>
        </w:rPr>
        <w:t>人员</w:t>
      </w:r>
      <w:r>
        <w:rPr>
          <w:rFonts w:hint="eastAsia" w:ascii="仿宋" w:hAnsi="仿宋" w:eastAsia="仿宋" w:cs="仿宋"/>
          <w:color w:val="auto"/>
          <w:sz w:val="24"/>
          <w:szCs w:val="32"/>
          <w:highlight w:val="none"/>
          <w:lang w:val="en-US" w:eastAsia="zh-CN"/>
        </w:rPr>
        <w:t>，并须为常驻人员</w:t>
      </w:r>
      <w:r>
        <w:rPr>
          <w:rFonts w:hint="default" w:ascii="仿宋" w:hAnsi="仿宋" w:eastAsia="仿宋" w:cs="仿宋"/>
          <w:color w:val="auto"/>
          <w:sz w:val="24"/>
          <w:szCs w:val="32"/>
          <w:highlight w:val="none"/>
          <w:lang w:val="en-US" w:eastAsia="zh-CN"/>
        </w:rPr>
        <w:t>依法缴纳社会保险，并提供必要的工作保障与安全培训。</w:t>
      </w:r>
      <w:r>
        <w:rPr>
          <w:rFonts w:hint="eastAsia" w:ascii="仿宋" w:hAnsi="仿宋" w:eastAsia="仿宋" w:cs="仿宋"/>
          <w:color w:val="auto"/>
          <w:sz w:val="24"/>
          <w:szCs w:val="32"/>
          <w:highlight w:val="none"/>
          <w:lang w:val="en-US" w:eastAsia="zh-CN"/>
        </w:rPr>
        <w:br w:type="textWrapping"/>
      </w:r>
      <w:r>
        <w:rPr>
          <w:rFonts w:hint="eastAsia" w:ascii="仿宋" w:hAnsi="仿宋" w:eastAsia="仿宋" w:cs="仿宋"/>
          <w:color w:val="auto"/>
          <w:sz w:val="24"/>
          <w:szCs w:val="32"/>
          <w:highlight w:val="none"/>
          <w:lang w:val="en-US" w:eastAsia="zh-CN"/>
        </w:rPr>
        <w:t>三、</w:t>
      </w:r>
      <w:r>
        <w:rPr>
          <w:rFonts w:hint="eastAsia" w:ascii="仿宋" w:hAnsi="仿宋" w:eastAsia="仿宋" w:cs="仿宋"/>
          <w:b/>
          <w:color w:val="auto"/>
          <w:sz w:val="24"/>
          <w:szCs w:val="32"/>
          <w:highlight w:val="none"/>
        </w:rPr>
        <w:t>获取招标文件的时间及方式</w:t>
      </w:r>
    </w:p>
    <w:p w14:paraId="339EB368">
      <w:pPr>
        <w:spacing w:line="500"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rPr>
        <w:t>（一）时间：202</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年</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月</w:t>
      </w:r>
      <w:r>
        <w:rPr>
          <w:rFonts w:hint="eastAsia" w:ascii="仿宋" w:hAnsi="仿宋" w:eastAsia="仿宋" w:cs="仿宋"/>
          <w:color w:val="auto"/>
          <w:sz w:val="24"/>
          <w:szCs w:val="32"/>
          <w:highlight w:val="none"/>
          <w:lang w:val="en-US" w:eastAsia="zh-CN"/>
        </w:rPr>
        <w:t>18</w:t>
      </w:r>
      <w:r>
        <w:rPr>
          <w:rFonts w:hint="eastAsia" w:ascii="仿宋" w:hAnsi="仿宋" w:eastAsia="仿宋" w:cs="仿宋"/>
          <w:color w:val="auto"/>
          <w:sz w:val="24"/>
          <w:szCs w:val="32"/>
          <w:highlight w:val="none"/>
        </w:rPr>
        <w:t>日至202</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年</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月</w:t>
      </w:r>
      <w:r>
        <w:rPr>
          <w:rFonts w:hint="eastAsia" w:ascii="仿宋" w:hAnsi="仿宋" w:eastAsia="仿宋" w:cs="仿宋"/>
          <w:color w:val="auto"/>
          <w:sz w:val="24"/>
          <w:szCs w:val="32"/>
          <w:highlight w:val="none"/>
          <w:lang w:val="en-US" w:eastAsia="zh-CN"/>
        </w:rPr>
        <w:t>25</w:t>
      </w:r>
      <w:r>
        <w:rPr>
          <w:rFonts w:hint="eastAsia" w:ascii="仿宋" w:hAnsi="仿宋" w:eastAsia="仿宋" w:cs="仿宋"/>
          <w:color w:val="auto"/>
          <w:sz w:val="24"/>
          <w:szCs w:val="32"/>
          <w:highlight w:val="none"/>
        </w:rPr>
        <w:t>日，每天上午8:30-11:30，下午2:30-4:30（休息日、法定节假日除外）</w:t>
      </w:r>
      <w:r>
        <w:rPr>
          <w:rFonts w:hint="eastAsia" w:ascii="仿宋" w:hAnsi="仿宋" w:eastAsia="仿宋" w:cs="仿宋"/>
          <w:color w:val="auto"/>
          <w:sz w:val="24"/>
          <w:szCs w:val="32"/>
          <w:highlight w:val="none"/>
          <w:lang w:eastAsia="zh-CN"/>
        </w:rPr>
        <w:t>。</w:t>
      </w:r>
    </w:p>
    <w:p w14:paraId="72DD5C03">
      <w:pPr>
        <w:spacing w:line="500" w:lineRule="exact"/>
        <w:ind w:firstLine="480" w:firstLineChars="20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（二）获取方式：网上获取，具体操作指引如下：</w:t>
      </w:r>
    </w:p>
    <w:p w14:paraId="4C6A36E6">
      <w:pPr>
        <w:spacing w:line="500" w:lineRule="exact"/>
        <w:ind w:firstLine="480" w:firstLineChars="200"/>
        <w:rPr>
          <w:rFonts w:ascii="仿宋" w:hAnsi="仿宋" w:eastAsia="仿宋" w:cs="仿宋"/>
          <w:color w:val="auto"/>
          <w:sz w:val="24"/>
          <w:szCs w:val="32"/>
          <w:highlight w:val="none"/>
        </w:rPr>
      </w:pPr>
      <w:r>
        <w:rPr>
          <w:rFonts w:hint="eastAsia" w:ascii="宋体" w:hAnsi="宋体" w:eastAsia="宋体" w:cs="宋体"/>
          <w:color w:val="auto"/>
          <w:sz w:val="24"/>
          <w:szCs w:val="32"/>
          <w:highlight w:val="none"/>
        </w:rPr>
        <w:t>1.</w:t>
      </w:r>
      <w:r>
        <w:rPr>
          <w:rFonts w:hint="eastAsia" w:ascii="仿宋" w:hAnsi="仿宋" w:eastAsia="仿宋" w:cs="仿宋"/>
          <w:color w:val="auto"/>
          <w:sz w:val="24"/>
          <w:szCs w:val="32"/>
          <w:highlight w:val="none"/>
        </w:rPr>
        <w:t>提交资料：意向</w:t>
      </w:r>
      <w:r>
        <w:rPr>
          <w:color w:val="auto"/>
          <w:highlight w:val="none"/>
        </w:rPr>
        <w:fldChar w:fldCharType="begin"/>
      </w:r>
      <w:r>
        <w:rPr>
          <w:color w:val="auto"/>
          <w:highlight w:val="none"/>
        </w:rPr>
        <w:instrText xml:space="preserve"> HYPERLINK "mailto:投标人将以下资料形成《供应商资质预审文件》（格式参考附件二）发送至指定邮箱（cgzx2@nanbotouzi.com）。" </w:instrText>
      </w:r>
      <w:r>
        <w:rPr>
          <w:color w:val="auto"/>
          <w:highlight w:val="none"/>
        </w:rPr>
        <w:fldChar w:fldCharType="separate"/>
      </w:r>
      <w:r>
        <w:rPr>
          <w:rStyle w:val="13"/>
          <w:rFonts w:hint="eastAsia" w:ascii="仿宋" w:hAnsi="仿宋" w:eastAsia="仿宋" w:cs="仿宋"/>
          <w:color w:val="auto"/>
          <w:sz w:val="24"/>
          <w:szCs w:val="32"/>
          <w:highlight w:val="none"/>
        </w:rPr>
        <w:t>投标人将以下资料形成《供应商资质预审文件》（格式参考附件二）可编辑版及盖章扫描版一并发送至指定邮箱（</w:t>
      </w:r>
      <w:r>
        <w:rPr>
          <w:rStyle w:val="13"/>
          <w:rFonts w:ascii="仿宋" w:hAnsi="仿宋" w:eastAsia="仿宋" w:cs="仿宋"/>
          <w:color w:val="auto"/>
          <w:sz w:val="24"/>
          <w:szCs w:val="32"/>
          <w:highlight w:val="none"/>
        </w:rPr>
        <w:t>cgzx</w:t>
      </w:r>
      <w:r>
        <w:rPr>
          <w:rStyle w:val="13"/>
          <w:rFonts w:hint="eastAsia" w:ascii="仿宋" w:hAnsi="仿宋" w:eastAsia="仿宋" w:cs="仿宋"/>
          <w:color w:val="auto"/>
          <w:sz w:val="24"/>
          <w:szCs w:val="32"/>
          <w:highlight w:val="none"/>
          <w:lang w:val="en-US" w:eastAsia="zh-CN"/>
        </w:rPr>
        <w:t>1</w:t>
      </w:r>
      <w:r>
        <w:rPr>
          <w:rStyle w:val="13"/>
          <w:rFonts w:ascii="仿宋" w:hAnsi="仿宋" w:eastAsia="仿宋" w:cs="仿宋"/>
          <w:color w:val="auto"/>
          <w:sz w:val="24"/>
          <w:szCs w:val="32"/>
          <w:highlight w:val="none"/>
        </w:rPr>
        <w:t>@nanbotouzi.com</w:t>
      </w:r>
      <w:r>
        <w:rPr>
          <w:rStyle w:val="13"/>
          <w:rFonts w:hint="eastAsia" w:ascii="仿宋" w:hAnsi="仿宋" w:eastAsia="仿宋" w:cs="仿宋"/>
          <w:color w:val="auto"/>
          <w:sz w:val="24"/>
          <w:szCs w:val="32"/>
          <w:highlight w:val="none"/>
        </w:rPr>
        <w:t>）</w:t>
      </w:r>
      <w:r>
        <w:rPr>
          <w:rStyle w:val="13"/>
          <w:rFonts w:hint="eastAsia" w:ascii="仿宋" w:hAnsi="仿宋" w:eastAsia="仿宋" w:cs="仿宋"/>
          <w:color w:val="auto"/>
          <w:sz w:val="24"/>
          <w:szCs w:val="32"/>
          <w:highlight w:val="none"/>
          <w:lang w:eastAsia="zh-CN"/>
        </w:rPr>
        <w:t>，</w:t>
      </w:r>
      <w:r>
        <w:rPr>
          <w:rStyle w:val="13"/>
          <w:rFonts w:hint="eastAsia" w:ascii="仿宋" w:hAnsi="仿宋" w:eastAsia="仿宋" w:cs="仿宋"/>
          <w:color w:val="auto"/>
          <w:sz w:val="24"/>
          <w:szCs w:val="32"/>
          <w:highlight w:val="none"/>
        </w:rPr>
        <w:t>邮件主题按“供应商名称+报名项目”进行命名。</w:t>
      </w:r>
      <w:r>
        <w:rPr>
          <w:rStyle w:val="13"/>
          <w:rFonts w:hint="eastAsia" w:ascii="仿宋" w:hAnsi="仿宋" w:eastAsia="仿宋" w:cs="仿宋"/>
          <w:color w:val="auto"/>
          <w:sz w:val="24"/>
          <w:szCs w:val="32"/>
          <w:highlight w:val="none"/>
        </w:rPr>
        <w:fldChar w:fldCharType="end"/>
      </w:r>
    </w:p>
    <w:p w14:paraId="341F2EE6">
      <w:pPr>
        <w:spacing w:line="500" w:lineRule="exact"/>
        <w:ind w:firstLine="480" w:firstLineChars="200"/>
        <w:rPr>
          <w:rFonts w:hint="eastAsia" w:ascii="仿宋" w:hAnsi="仿宋" w:eastAsia="仿宋" w:cs="仿宋"/>
          <w:color w:val="auto"/>
          <w:sz w:val="24"/>
          <w:szCs w:val="32"/>
          <w:highlight w:val="none"/>
          <w:lang w:val="en-US" w:eastAsia="zh-CN"/>
        </w:rPr>
      </w:pPr>
      <w:r>
        <w:rPr>
          <w:rFonts w:ascii="仿宋" w:hAnsi="仿宋" w:eastAsia="仿宋" w:cs="仿宋"/>
          <w:color w:val="auto"/>
          <w:sz w:val="24"/>
          <w:szCs w:val="32"/>
          <w:highlight w:val="none"/>
        </w:rPr>
        <w:t>a.</w:t>
      </w:r>
      <w:r>
        <w:rPr>
          <w:rFonts w:hint="eastAsia" w:ascii="仿宋" w:hAnsi="仿宋" w:eastAsia="仿宋" w:cs="仿宋"/>
          <w:color w:val="auto"/>
          <w:sz w:val="24"/>
          <w:szCs w:val="32"/>
          <w:highlight w:val="none"/>
        </w:rPr>
        <w:t>供应商基本资料、营业额、公司规模、公司照片、联系人信息</w:t>
      </w:r>
      <w:r>
        <w:rPr>
          <w:rFonts w:hint="eastAsia" w:ascii="仿宋" w:hAnsi="仿宋" w:eastAsia="仿宋" w:cs="仿宋"/>
          <w:color w:val="auto"/>
          <w:sz w:val="24"/>
          <w:szCs w:val="32"/>
          <w:highlight w:val="none"/>
          <w:lang w:val="en-US" w:eastAsia="zh-CN"/>
        </w:rPr>
        <w:t>；</w:t>
      </w:r>
    </w:p>
    <w:p w14:paraId="03059219">
      <w:pPr>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b.营业执照</w:t>
      </w:r>
      <w:r>
        <w:rPr>
          <w:rFonts w:hint="eastAsia" w:ascii="仿宋" w:hAnsi="仿宋" w:eastAsia="仿宋" w:cs="仿宋"/>
          <w:sz w:val="24"/>
          <w:szCs w:val="32"/>
        </w:rPr>
        <w:t>、相关资质证书、法定代表人身份证明文件</w:t>
      </w:r>
      <w:r>
        <w:rPr>
          <w:rFonts w:hint="eastAsia" w:ascii="仿宋" w:hAnsi="仿宋" w:eastAsia="仿宋" w:cs="仿宋"/>
          <w:color w:val="auto"/>
          <w:sz w:val="24"/>
          <w:szCs w:val="32"/>
          <w:highlight w:val="none"/>
          <w:lang w:val="en-US" w:eastAsia="zh-CN"/>
        </w:rPr>
        <w:t>；</w:t>
      </w:r>
    </w:p>
    <w:p w14:paraId="2DFF68AA">
      <w:pPr>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c</w:t>
      </w:r>
      <w:r>
        <w:rPr>
          <w:rFonts w:ascii="仿宋" w:hAnsi="仿宋" w:eastAsia="仿宋" w:cs="仿宋"/>
          <w:color w:val="auto"/>
          <w:sz w:val="24"/>
          <w:szCs w:val="32"/>
          <w:highlight w:val="none"/>
        </w:rPr>
        <w:t>.</w:t>
      </w:r>
      <w:r>
        <w:rPr>
          <w:rFonts w:hint="eastAsia" w:ascii="仿宋" w:hAnsi="仿宋" w:eastAsia="仿宋" w:cs="仿宋"/>
          <w:color w:val="auto"/>
          <w:sz w:val="24"/>
          <w:szCs w:val="32"/>
          <w:highlight w:val="none"/>
        </w:rPr>
        <w:t>授权委托书（含受托人工作证明、近半年社保记录、身份证复印件、联系方式等信息）</w:t>
      </w:r>
      <w:r>
        <w:rPr>
          <w:rFonts w:hint="eastAsia" w:ascii="仿宋" w:hAnsi="仿宋" w:eastAsia="仿宋" w:cs="仿宋"/>
          <w:color w:val="auto"/>
          <w:sz w:val="24"/>
          <w:szCs w:val="32"/>
          <w:highlight w:val="none"/>
          <w:lang w:val="en-US" w:eastAsia="zh-CN"/>
        </w:rPr>
        <w:t>；</w:t>
      </w:r>
    </w:p>
    <w:p w14:paraId="7E43793F">
      <w:pPr>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d</w:t>
      </w:r>
      <w:r>
        <w:rPr>
          <w:rFonts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2022-2024年</w:t>
      </w:r>
      <w:r>
        <w:rPr>
          <w:rFonts w:hint="eastAsia" w:ascii="仿宋" w:hAnsi="仿宋" w:eastAsia="仿宋" w:cs="仿宋"/>
          <w:color w:val="auto"/>
          <w:sz w:val="24"/>
          <w:szCs w:val="32"/>
          <w:highlight w:val="none"/>
        </w:rPr>
        <w:t>第三方完整版财务审计报告</w:t>
      </w:r>
      <w:r>
        <w:rPr>
          <w:rFonts w:hint="eastAsia" w:ascii="仿宋" w:hAnsi="仿宋" w:eastAsia="仿宋" w:cs="仿宋"/>
          <w:color w:val="auto"/>
          <w:sz w:val="24"/>
          <w:szCs w:val="32"/>
          <w:highlight w:val="none"/>
          <w:lang w:val="en-US" w:eastAsia="zh-CN"/>
        </w:rPr>
        <w:t>；</w:t>
      </w:r>
    </w:p>
    <w:p w14:paraId="7FD82036">
      <w:pPr>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e.不少于3个广东省内同类案例的商务合同</w:t>
      </w:r>
      <w:r>
        <w:rPr>
          <w:rFonts w:hint="eastAsia" w:ascii="仿宋" w:hAnsi="仿宋" w:eastAsia="仿宋" w:cs="仿宋"/>
          <w:color w:val="auto"/>
          <w:sz w:val="24"/>
          <w:szCs w:val="32"/>
          <w:highlight w:val="none"/>
          <w:lang w:val="en-US" w:eastAsia="zh-CN"/>
        </w:rPr>
        <w:t>；</w:t>
      </w:r>
    </w:p>
    <w:p w14:paraId="17473ECB">
      <w:pPr>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f</w:t>
      </w:r>
      <w:r>
        <w:rPr>
          <w:rFonts w:ascii="仿宋" w:hAnsi="仿宋" w:eastAsia="仿宋" w:cs="仿宋"/>
          <w:color w:val="auto"/>
          <w:sz w:val="24"/>
          <w:szCs w:val="32"/>
          <w:highlight w:val="none"/>
        </w:rPr>
        <w:t>.</w:t>
      </w:r>
      <w:r>
        <w:rPr>
          <w:rFonts w:hint="eastAsia" w:ascii="仿宋" w:hAnsi="仿宋" w:eastAsia="仿宋" w:cs="仿宋"/>
          <w:color w:val="auto"/>
          <w:sz w:val="24"/>
          <w:szCs w:val="32"/>
          <w:highlight w:val="none"/>
        </w:rPr>
        <w:t>廉洁投标承诺书（详见附件一）</w:t>
      </w:r>
      <w:r>
        <w:rPr>
          <w:rFonts w:hint="eastAsia" w:ascii="仿宋" w:hAnsi="仿宋" w:eastAsia="仿宋" w:cs="仿宋"/>
          <w:color w:val="auto"/>
          <w:sz w:val="24"/>
          <w:szCs w:val="32"/>
          <w:highlight w:val="none"/>
          <w:lang w:eastAsia="zh-CN"/>
        </w:rPr>
        <w:t>。</w:t>
      </w:r>
    </w:p>
    <w:p w14:paraId="53469CC9">
      <w:pPr>
        <w:tabs>
          <w:tab w:val="left" w:pos="0"/>
        </w:tabs>
        <w:spacing w:line="500" w:lineRule="exact"/>
        <w:ind w:firstLine="480" w:firstLineChars="200"/>
        <w:rPr>
          <w:rFonts w:ascii="仿宋" w:hAnsi="仿宋" w:eastAsia="仿宋" w:cs="仿宋"/>
          <w:color w:val="auto"/>
          <w:sz w:val="24"/>
          <w:szCs w:val="32"/>
          <w:highlight w:val="none"/>
        </w:rPr>
      </w:pPr>
      <w:r>
        <w:rPr>
          <w:rFonts w:hint="eastAsia" w:ascii="宋体" w:hAnsi="宋体" w:eastAsia="宋体" w:cs="宋体"/>
          <w:color w:val="auto"/>
          <w:sz w:val="24"/>
          <w:szCs w:val="32"/>
          <w:highlight w:val="none"/>
        </w:rPr>
        <w:t>2.</w:t>
      </w:r>
      <w:r>
        <w:rPr>
          <w:rFonts w:hint="eastAsia" w:ascii="仿宋" w:hAnsi="仿宋" w:eastAsia="仿宋" w:cs="仿宋"/>
          <w:color w:val="auto"/>
          <w:sz w:val="24"/>
          <w:szCs w:val="32"/>
          <w:highlight w:val="none"/>
        </w:rPr>
        <w:t>资质审查：采购单位在收到投标人资料后一个工作日内完成资质审查并反馈审查结果。</w:t>
      </w:r>
    </w:p>
    <w:p w14:paraId="1DFA42FE">
      <w:pPr>
        <w:tabs>
          <w:tab w:val="left" w:pos="0"/>
        </w:tabs>
        <w:spacing w:line="500" w:lineRule="exact"/>
        <w:ind w:firstLine="480" w:firstLineChars="200"/>
        <w:rPr>
          <w:rFonts w:ascii="仿宋" w:hAnsi="仿宋" w:eastAsia="仿宋" w:cs="仿宋"/>
          <w:color w:val="auto"/>
          <w:sz w:val="24"/>
          <w:szCs w:val="32"/>
          <w:highlight w:val="none"/>
        </w:rPr>
      </w:pPr>
      <w:r>
        <w:rPr>
          <w:rFonts w:hint="eastAsia" w:ascii="宋体" w:hAnsi="宋体" w:eastAsia="宋体" w:cs="宋体"/>
          <w:color w:val="auto"/>
          <w:sz w:val="24"/>
          <w:szCs w:val="32"/>
          <w:highlight w:val="none"/>
        </w:rPr>
        <w:t>3.</w:t>
      </w:r>
      <w:r>
        <w:rPr>
          <w:rFonts w:hint="eastAsia" w:ascii="仿宋" w:hAnsi="仿宋" w:eastAsia="仿宋" w:cs="仿宋"/>
          <w:color w:val="auto"/>
          <w:sz w:val="24"/>
          <w:szCs w:val="32"/>
          <w:highlight w:val="none"/>
        </w:rPr>
        <w:t>缴纳保证金：投标人通过资质审查后，投标人通过银行转账方式向以下收款账户缴纳投标保证金</w:t>
      </w:r>
      <w:r>
        <w:rPr>
          <w:rFonts w:hint="eastAsia" w:ascii="仿宋" w:hAnsi="仿宋" w:eastAsia="仿宋" w:cs="仿宋"/>
          <w:color w:val="auto"/>
          <w:sz w:val="24"/>
          <w:szCs w:val="32"/>
          <w:highlight w:val="none"/>
          <w:lang w:val="en-US" w:eastAsia="zh-CN"/>
        </w:rPr>
        <w:t>10000</w:t>
      </w:r>
      <w:r>
        <w:rPr>
          <w:rFonts w:hint="eastAsia" w:ascii="仿宋" w:hAnsi="仿宋" w:eastAsia="仿宋" w:cs="仿宋"/>
          <w:color w:val="auto"/>
          <w:sz w:val="24"/>
          <w:szCs w:val="32"/>
          <w:highlight w:val="none"/>
        </w:rPr>
        <w:t>元及标书资料费200元，并将缴费凭证回传至上述指定邮箱。</w:t>
      </w:r>
    </w:p>
    <w:p w14:paraId="6CF3E429">
      <w:pPr>
        <w:tabs>
          <w:tab w:val="left" w:pos="0"/>
        </w:tabs>
        <w:spacing w:line="500" w:lineRule="exact"/>
        <w:ind w:firstLine="480" w:firstLineChars="200"/>
        <w:rPr>
          <w:rFonts w:ascii="仿宋" w:hAnsi="仿宋" w:eastAsia="仿宋" w:cs="仿宋"/>
          <w:sz w:val="24"/>
          <w:szCs w:val="32"/>
        </w:rPr>
      </w:pPr>
      <w:r>
        <w:rPr>
          <w:rFonts w:hint="eastAsia" w:ascii="仿宋" w:hAnsi="仿宋" w:eastAsia="仿宋" w:cs="仿宋"/>
          <w:sz w:val="24"/>
          <w:szCs w:val="32"/>
        </w:rPr>
        <w:t>户名：</w:t>
      </w:r>
      <w:r>
        <w:rPr>
          <w:rFonts w:ascii="仿宋" w:hAnsi="仿宋" w:eastAsia="仿宋" w:cs="仿宋"/>
          <w:sz w:val="24"/>
          <w:szCs w:val="32"/>
        </w:rPr>
        <w:t xml:space="preserve"> </w:t>
      </w:r>
      <w:r>
        <w:rPr>
          <w:rFonts w:hint="eastAsia" w:ascii="仿宋" w:hAnsi="仿宋" w:eastAsia="仿宋" w:cs="宋体"/>
          <w:sz w:val="24"/>
          <w:szCs w:val="32"/>
        </w:rPr>
        <w:t>广州华南商贸职业学院</w:t>
      </w:r>
    </w:p>
    <w:p w14:paraId="4D7BF1D2">
      <w:pPr>
        <w:tabs>
          <w:tab w:val="left" w:pos="0"/>
        </w:tabs>
        <w:spacing w:line="500" w:lineRule="exact"/>
        <w:ind w:firstLine="480" w:firstLineChars="200"/>
        <w:rPr>
          <w:rFonts w:ascii="仿宋" w:hAnsi="仿宋" w:eastAsia="仿宋" w:cs="仿宋"/>
          <w:sz w:val="24"/>
          <w:szCs w:val="32"/>
        </w:rPr>
      </w:pPr>
      <w:r>
        <w:rPr>
          <w:rFonts w:hint="eastAsia" w:ascii="仿宋" w:hAnsi="仿宋" w:eastAsia="仿宋" w:cs="仿宋"/>
          <w:sz w:val="24"/>
          <w:szCs w:val="32"/>
        </w:rPr>
        <w:t>开户行：</w:t>
      </w:r>
      <w:r>
        <w:rPr>
          <w:rFonts w:hint="eastAsia" w:ascii="仿宋" w:hAnsi="仿宋" w:eastAsia="仿宋" w:cs="宋体"/>
          <w:sz w:val="24"/>
          <w:szCs w:val="32"/>
        </w:rPr>
        <w:t>44001580502053006526</w:t>
      </w:r>
    </w:p>
    <w:p w14:paraId="0BF37218">
      <w:pPr>
        <w:tabs>
          <w:tab w:val="left" w:pos="0"/>
        </w:tabs>
        <w:spacing w:line="500" w:lineRule="exact"/>
        <w:ind w:firstLine="480" w:firstLineChars="200"/>
        <w:rPr>
          <w:rFonts w:ascii="仿宋" w:hAnsi="仿宋" w:eastAsia="仿宋" w:cs="仿宋"/>
          <w:sz w:val="24"/>
          <w:szCs w:val="32"/>
        </w:rPr>
      </w:pPr>
      <w:r>
        <w:rPr>
          <w:rFonts w:hint="eastAsia" w:ascii="仿宋" w:hAnsi="仿宋" w:eastAsia="仿宋" w:cs="仿宋"/>
          <w:sz w:val="24"/>
          <w:szCs w:val="32"/>
        </w:rPr>
        <w:t>账号：</w:t>
      </w:r>
      <w:r>
        <w:rPr>
          <w:rFonts w:ascii="仿宋" w:hAnsi="仿宋" w:eastAsia="仿宋" w:cs="仿宋"/>
          <w:sz w:val="24"/>
          <w:szCs w:val="32"/>
        </w:rPr>
        <w:t xml:space="preserve"> </w:t>
      </w:r>
      <w:r>
        <w:rPr>
          <w:rFonts w:hint="eastAsia" w:ascii="仿宋" w:hAnsi="仿宋" w:eastAsia="仿宋" w:cs="宋体"/>
          <w:sz w:val="24"/>
          <w:szCs w:val="32"/>
        </w:rPr>
        <w:t>中国建设银行广州石牌支行</w:t>
      </w:r>
    </w:p>
    <w:p w14:paraId="16C113BA">
      <w:pPr>
        <w:tabs>
          <w:tab w:val="left" w:pos="0"/>
        </w:tabs>
        <w:spacing w:line="500" w:lineRule="exact"/>
        <w:ind w:firstLine="482" w:firstLineChars="200"/>
        <w:rPr>
          <w:rFonts w:hint="eastAsia" w:ascii="仿宋" w:hAnsi="仿宋" w:eastAsia="仿宋" w:cs="仿宋"/>
          <w:b/>
          <w:color w:val="auto"/>
          <w:sz w:val="24"/>
          <w:szCs w:val="32"/>
          <w:highlight w:val="none"/>
        </w:rPr>
      </w:pPr>
      <w:r>
        <w:rPr>
          <w:rFonts w:hint="eastAsia" w:ascii="仿宋" w:hAnsi="仿宋" w:eastAsia="仿宋" w:cs="仿宋"/>
          <w:b/>
          <w:color w:val="auto"/>
          <w:sz w:val="24"/>
          <w:szCs w:val="32"/>
          <w:highlight w:val="none"/>
        </w:rPr>
        <w:t>注：请供应商在汇款时务必注明所投标项目的项目编号及用途，否则，因款项用途不明导致投标无效等后果由供应商自行承担；不接受个人账户汇款。</w:t>
      </w:r>
    </w:p>
    <w:p w14:paraId="00E4206D">
      <w:pPr>
        <w:spacing w:line="500" w:lineRule="exact"/>
        <w:ind w:firstLine="480" w:firstLineChars="200"/>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4.投标保证金递交截止时间：202</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年</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月</w:t>
      </w:r>
      <w:r>
        <w:rPr>
          <w:rFonts w:hint="eastAsia" w:ascii="仿宋" w:hAnsi="仿宋" w:eastAsia="仿宋" w:cs="仿宋"/>
          <w:color w:val="auto"/>
          <w:sz w:val="24"/>
          <w:szCs w:val="32"/>
          <w:highlight w:val="none"/>
          <w:lang w:val="en-US" w:eastAsia="zh-CN"/>
        </w:rPr>
        <w:t>26</w:t>
      </w:r>
      <w:r>
        <w:rPr>
          <w:rFonts w:hint="eastAsia" w:ascii="仿宋" w:hAnsi="仿宋" w:eastAsia="仿宋" w:cs="仿宋"/>
          <w:color w:val="auto"/>
          <w:sz w:val="24"/>
          <w:szCs w:val="32"/>
          <w:highlight w:val="none"/>
        </w:rPr>
        <w:t>日</w:t>
      </w:r>
      <w:r>
        <w:rPr>
          <w:rFonts w:hint="eastAsia" w:ascii="仿宋" w:hAnsi="仿宋" w:eastAsia="仿宋" w:cs="仿宋"/>
          <w:color w:val="auto"/>
          <w:sz w:val="24"/>
          <w:szCs w:val="32"/>
          <w:highlight w:val="none"/>
          <w:lang w:val="en-US" w:eastAsia="zh-CN"/>
        </w:rPr>
        <w:t>上</w:t>
      </w:r>
      <w:r>
        <w:rPr>
          <w:rFonts w:hint="eastAsia" w:ascii="仿宋" w:hAnsi="仿宋" w:eastAsia="仿宋" w:cs="仿宋"/>
          <w:color w:val="auto"/>
          <w:sz w:val="24"/>
          <w:szCs w:val="32"/>
          <w:highlight w:val="none"/>
        </w:rPr>
        <w:t>午</w:t>
      </w:r>
      <w:r>
        <w:rPr>
          <w:rFonts w:hint="eastAsia" w:ascii="仿宋" w:hAnsi="仿宋" w:eastAsia="仿宋" w:cs="仿宋"/>
          <w:color w:val="auto"/>
          <w:sz w:val="24"/>
          <w:szCs w:val="32"/>
          <w:highlight w:val="none"/>
          <w:lang w:val="en-US" w:eastAsia="zh-CN"/>
        </w:rPr>
        <w:t>10</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00。</w:t>
      </w:r>
    </w:p>
    <w:p w14:paraId="39C120BA">
      <w:pPr>
        <w:spacing w:line="500" w:lineRule="exact"/>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5</w:t>
      </w:r>
      <w:r>
        <w:rPr>
          <w:rFonts w:hint="eastAsia" w:ascii="仿宋" w:hAnsi="仿宋" w:eastAsia="仿宋" w:cs="仿宋"/>
          <w:color w:val="auto"/>
          <w:sz w:val="24"/>
          <w:szCs w:val="32"/>
          <w:highlight w:val="none"/>
        </w:rPr>
        <w:t xml:space="preserve">.获取招标文件：招标人收到投标人缴费凭证后一个工作日内，将招标文件电子版发送给投标人。   </w:t>
      </w:r>
    </w:p>
    <w:p w14:paraId="00618CD1">
      <w:pPr>
        <w:numPr>
          <w:ilvl w:val="0"/>
          <w:numId w:val="0"/>
        </w:numPr>
        <w:spacing w:line="500" w:lineRule="exact"/>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lang w:val="en-US" w:eastAsia="zh-CN"/>
        </w:rPr>
        <w:t>四、</w:t>
      </w:r>
      <w:r>
        <w:rPr>
          <w:rFonts w:hint="eastAsia" w:ascii="仿宋" w:hAnsi="仿宋" w:eastAsia="仿宋" w:cs="仿宋"/>
          <w:b/>
          <w:bCs/>
          <w:color w:val="auto"/>
          <w:sz w:val="24"/>
          <w:szCs w:val="32"/>
          <w:highlight w:val="none"/>
        </w:rPr>
        <w:t>投标文件递交</w:t>
      </w:r>
      <w:r>
        <w:rPr>
          <w:rFonts w:hint="eastAsia" w:ascii="仿宋" w:hAnsi="仿宋" w:eastAsia="仿宋" w:cs="仿宋"/>
          <w:b/>
          <w:bCs/>
          <w:color w:val="auto"/>
          <w:sz w:val="24"/>
          <w:szCs w:val="32"/>
          <w:highlight w:val="none"/>
          <w:lang w:val="en-US" w:eastAsia="zh-CN"/>
        </w:rPr>
        <w:t>时间</w:t>
      </w:r>
    </w:p>
    <w:p w14:paraId="3C998CB2">
      <w:pPr>
        <w:tabs>
          <w:tab w:val="left" w:pos="0"/>
        </w:tabs>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宋体" w:hAnsi="宋体" w:eastAsia="宋体" w:cs="宋体"/>
          <w:color w:val="auto"/>
          <w:sz w:val="24"/>
          <w:szCs w:val="32"/>
          <w:highlight w:val="none"/>
        </w:rPr>
        <w:t>1.</w:t>
      </w:r>
      <w:r>
        <w:rPr>
          <w:rFonts w:hint="eastAsia" w:ascii="仿宋" w:hAnsi="仿宋" w:eastAsia="仿宋" w:cs="仿宋"/>
          <w:color w:val="auto"/>
          <w:sz w:val="24"/>
          <w:szCs w:val="32"/>
          <w:highlight w:val="none"/>
        </w:rPr>
        <w:t>投标文件递交时间：202</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年</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月</w:t>
      </w:r>
      <w:r>
        <w:rPr>
          <w:rFonts w:hint="eastAsia" w:ascii="仿宋" w:hAnsi="仿宋" w:eastAsia="仿宋" w:cs="仿宋"/>
          <w:color w:val="auto"/>
          <w:sz w:val="24"/>
          <w:szCs w:val="32"/>
          <w:highlight w:val="none"/>
          <w:lang w:val="en-US" w:eastAsia="zh-CN"/>
        </w:rPr>
        <w:t>27</w:t>
      </w:r>
      <w:r>
        <w:rPr>
          <w:rFonts w:hint="eastAsia" w:ascii="仿宋" w:hAnsi="仿宋" w:eastAsia="仿宋" w:cs="仿宋"/>
          <w:color w:val="auto"/>
          <w:sz w:val="24"/>
          <w:szCs w:val="32"/>
          <w:highlight w:val="none"/>
        </w:rPr>
        <w:t>日，</w:t>
      </w:r>
      <w:r>
        <w:rPr>
          <w:rFonts w:hint="eastAsia" w:ascii="仿宋" w:hAnsi="仿宋" w:eastAsia="仿宋" w:cs="仿宋"/>
          <w:color w:val="auto"/>
          <w:sz w:val="24"/>
          <w:szCs w:val="32"/>
          <w:highlight w:val="none"/>
          <w:lang w:val="en-US" w:eastAsia="zh-CN"/>
        </w:rPr>
        <w:t>上</w:t>
      </w:r>
      <w:r>
        <w:rPr>
          <w:rFonts w:hint="eastAsia" w:ascii="仿宋" w:hAnsi="仿宋" w:eastAsia="仿宋" w:cs="仿宋"/>
          <w:color w:val="auto"/>
          <w:sz w:val="24"/>
          <w:szCs w:val="32"/>
          <w:highlight w:val="none"/>
        </w:rPr>
        <w:t>午</w:t>
      </w:r>
      <w:r>
        <w:rPr>
          <w:rFonts w:hint="eastAsia" w:ascii="仿宋" w:hAnsi="仿宋" w:eastAsia="仿宋" w:cs="仿宋"/>
          <w:color w:val="auto"/>
          <w:sz w:val="24"/>
          <w:szCs w:val="32"/>
          <w:highlight w:val="none"/>
          <w:lang w:val="en-US" w:eastAsia="zh-CN"/>
        </w:rPr>
        <w:t>8</w:t>
      </w:r>
      <w:r>
        <w:rPr>
          <w:rFonts w:hint="eastAsia" w:ascii="仿宋" w:hAnsi="仿宋" w:eastAsia="仿宋" w:cs="仿宋"/>
          <w:color w:val="auto"/>
          <w:sz w:val="24"/>
          <w:szCs w:val="32"/>
          <w:highlight w:val="none"/>
        </w:rPr>
        <w:t>:3</w:t>
      </w:r>
      <w:r>
        <w:rPr>
          <w:rFonts w:ascii="仿宋" w:hAnsi="仿宋" w:eastAsia="仿宋" w:cs="仿宋"/>
          <w:color w:val="auto"/>
          <w:sz w:val="24"/>
          <w:szCs w:val="32"/>
          <w:highlight w:val="none"/>
        </w:rPr>
        <w:t>0-</w:t>
      </w:r>
      <w:r>
        <w:rPr>
          <w:rFonts w:hint="eastAsia" w:ascii="仿宋" w:hAnsi="仿宋" w:eastAsia="仿宋" w:cs="仿宋"/>
          <w:color w:val="auto"/>
          <w:sz w:val="24"/>
          <w:szCs w:val="32"/>
          <w:highlight w:val="none"/>
          <w:lang w:val="en-US" w:eastAsia="zh-CN"/>
        </w:rPr>
        <w:t>11</w:t>
      </w:r>
      <w:r>
        <w:rPr>
          <w:rFonts w:hint="eastAsia" w:ascii="仿宋" w:hAnsi="仿宋" w:eastAsia="仿宋" w:cs="仿宋"/>
          <w:color w:val="auto"/>
          <w:sz w:val="24"/>
          <w:szCs w:val="32"/>
          <w:highlight w:val="none"/>
        </w:rPr>
        <w:t>:0</w:t>
      </w:r>
      <w:r>
        <w:rPr>
          <w:rFonts w:ascii="仿宋" w:hAnsi="仿宋" w:eastAsia="仿宋" w:cs="仿宋"/>
          <w:color w:val="auto"/>
          <w:sz w:val="24"/>
          <w:szCs w:val="32"/>
          <w:highlight w:val="none"/>
        </w:rPr>
        <w:t>0</w:t>
      </w:r>
      <w:r>
        <w:rPr>
          <w:rFonts w:hint="eastAsia" w:ascii="仿宋" w:hAnsi="仿宋" w:eastAsia="仿宋" w:cs="仿宋"/>
          <w:color w:val="auto"/>
          <w:sz w:val="24"/>
          <w:szCs w:val="32"/>
          <w:highlight w:val="none"/>
          <w:lang w:val="en-US" w:eastAsia="zh-CN"/>
        </w:rPr>
        <w:t>；</w:t>
      </w:r>
    </w:p>
    <w:p w14:paraId="0DD21732">
      <w:pPr>
        <w:tabs>
          <w:tab w:val="left" w:pos="0"/>
        </w:tabs>
        <w:spacing w:line="500" w:lineRule="exact"/>
        <w:ind w:firstLine="480" w:firstLineChars="200"/>
        <w:rPr>
          <w:rFonts w:hint="eastAsia" w:eastAsia="仿宋"/>
          <w:color w:val="auto"/>
          <w:highlight w:val="none"/>
          <w:lang w:val="en-US" w:eastAsia="zh-CN"/>
        </w:rPr>
      </w:pPr>
      <w:r>
        <w:rPr>
          <w:rFonts w:hint="eastAsia" w:ascii="宋体" w:hAnsi="宋体" w:eastAsia="宋体" w:cs="宋体"/>
          <w:color w:val="auto"/>
          <w:sz w:val="24"/>
          <w:szCs w:val="32"/>
          <w:highlight w:val="none"/>
        </w:rPr>
        <w:t>2.</w:t>
      </w:r>
      <w:r>
        <w:rPr>
          <w:rFonts w:hint="eastAsia" w:ascii="仿宋" w:hAnsi="仿宋" w:eastAsia="仿宋" w:cs="仿宋"/>
          <w:color w:val="auto"/>
          <w:sz w:val="24"/>
          <w:szCs w:val="32"/>
          <w:highlight w:val="none"/>
        </w:rPr>
        <w:t>递交文件地点</w:t>
      </w:r>
      <w:r>
        <w:rPr>
          <w:rFonts w:hint="eastAsia" w:ascii="仿宋" w:hAnsi="仿宋" w:eastAsia="仿宋" w:cs="仿宋"/>
          <w:color w:val="auto"/>
          <w:sz w:val="24"/>
          <w:szCs w:val="32"/>
          <w:highlight w:val="none"/>
          <w:lang w:val="en-US" w:eastAsia="zh-CN"/>
        </w:rPr>
        <w:t>及联系人</w:t>
      </w:r>
      <w:r>
        <w:rPr>
          <w:rFonts w:hint="eastAsia" w:ascii="仿宋" w:hAnsi="仿宋" w:eastAsia="仿宋" w:cs="仿宋"/>
          <w:color w:val="auto"/>
          <w:sz w:val="24"/>
          <w:szCs w:val="32"/>
          <w:highlight w:val="none"/>
        </w:rPr>
        <w:t>：</w:t>
      </w:r>
      <w:r>
        <w:rPr>
          <w:rFonts w:hint="eastAsia" w:ascii="仿宋" w:hAnsi="仿宋" w:eastAsia="仿宋" w:cs="仿宋"/>
          <w:sz w:val="24"/>
          <w:szCs w:val="32"/>
          <w:highlight w:val="none"/>
        </w:rPr>
        <w:t>广州市白云区钟落潭镇长腰岭长学路300号S3-1007室</w:t>
      </w:r>
      <w:r>
        <w:rPr>
          <w:rFonts w:hint="eastAsia" w:ascii="仿宋" w:hAnsi="仿宋" w:eastAsia="仿宋" w:cs="仿宋"/>
          <w:sz w:val="24"/>
          <w:szCs w:val="32"/>
          <w:highlight w:val="none"/>
          <w:lang w:val="en-US" w:eastAsia="zh-CN"/>
        </w:rPr>
        <w:t xml:space="preserve"> </w:t>
      </w:r>
      <w:r>
        <w:rPr>
          <w:rFonts w:hint="eastAsia" w:ascii="仿宋" w:hAnsi="仿宋" w:eastAsia="仿宋" w:cs="仿宋"/>
          <w:color w:val="auto"/>
          <w:sz w:val="24"/>
          <w:szCs w:val="32"/>
          <w:highlight w:val="none"/>
          <w:lang w:val="en-US" w:eastAsia="zh-CN"/>
        </w:rPr>
        <w:t>叶鹏18174011797；</w:t>
      </w:r>
    </w:p>
    <w:p w14:paraId="3047AF18">
      <w:pPr>
        <w:tabs>
          <w:tab w:val="left" w:pos="0"/>
        </w:tabs>
        <w:spacing w:line="500" w:lineRule="exact"/>
        <w:ind w:firstLine="480" w:firstLineChars="200"/>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3.</w:t>
      </w:r>
      <w:r>
        <w:rPr>
          <w:rFonts w:hint="eastAsia" w:ascii="仿宋" w:hAnsi="仿宋" w:eastAsia="仿宋" w:cs="仿宋"/>
          <w:color w:val="auto"/>
          <w:sz w:val="24"/>
          <w:szCs w:val="32"/>
          <w:highlight w:val="none"/>
        </w:rPr>
        <w:t>开标时间：202</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年</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月</w:t>
      </w:r>
      <w:r>
        <w:rPr>
          <w:rFonts w:hint="eastAsia" w:ascii="仿宋" w:hAnsi="仿宋" w:eastAsia="仿宋" w:cs="仿宋"/>
          <w:color w:val="auto"/>
          <w:sz w:val="24"/>
          <w:szCs w:val="32"/>
          <w:highlight w:val="none"/>
          <w:lang w:val="en-US" w:eastAsia="zh-CN"/>
        </w:rPr>
        <w:t>27</w:t>
      </w:r>
      <w:r>
        <w:rPr>
          <w:rFonts w:hint="eastAsia" w:ascii="仿宋" w:hAnsi="仿宋" w:eastAsia="仿宋" w:cs="仿宋"/>
          <w:color w:val="auto"/>
          <w:sz w:val="24"/>
          <w:szCs w:val="32"/>
          <w:highlight w:val="none"/>
        </w:rPr>
        <w:t>日</w:t>
      </w:r>
      <w:r>
        <w:rPr>
          <w:rFonts w:hint="eastAsia" w:ascii="仿宋" w:hAnsi="仿宋" w:eastAsia="仿宋" w:cs="仿宋"/>
          <w:color w:val="auto"/>
          <w:sz w:val="24"/>
          <w:szCs w:val="32"/>
          <w:highlight w:val="none"/>
          <w:lang w:val="en-US" w:eastAsia="zh-CN"/>
        </w:rPr>
        <w:t>下</w:t>
      </w:r>
      <w:r>
        <w:rPr>
          <w:rFonts w:hint="eastAsia" w:ascii="仿宋" w:hAnsi="仿宋" w:eastAsia="仿宋" w:cs="仿宋"/>
          <w:color w:val="auto"/>
          <w:sz w:val="24"/>
          <w:szCs w:val="32"/>
          <w:highlight w:val="none"/>
        </w:rPr>
        <w:t>午</w:t>
      </w:r>
      <w:r>
        <w:rPr>
          <w:rFonts w:hint="eastAsia" w:ascii="仿宋" w:hAnsi="仿宋" w:eastAsia="仿宋" w:cs="仿宋"/>
          <w:color w:val="auto"/>
          <w:sz w:val="24"/>
          <w:szCs w:val="32"/>
          <w:highlight w:val="none"/>
          <w:lang w:val="en-US" w:eastAsia="zh-CN"/>
        </w:rPr>
        <w:t>15</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00；</w:t>
      </w:r>
    </w:p>
    <w:p w14:paraId="77D1F69D">
      <w:pPr>
        <w:tabs>
          <w:tab w:val="left" w:pos="0"/>
        </w:tabs>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w:t>
      </w:r>
      <w:r>
        <w:rPr>
          <w:rFonts w:hint="eastAsia" w:ascii="仿宋" w:hAnsi="仿宋" w:eastAsia="仿宋" w:cs="仿宋"/>
          <w:color w:val="auto"/>
          <w:sz w:val="24"/>
          <w:szCs w:val="32"/>
          <w:highlight w:val="none"/>
        </w:rPr>
        <w:t>开标地点：</w:t>
      </w:r>
      <w:r>
        <w:rPr>
          <w:rFonts w:hint="eastAsia" w:ascii="仿宋" w:hAnsi="仿宋" w:eastAsia="仿宋" w:cs="仿宋"/>
          <w:sz w:val="24"/>
          <w:szCs w:val="32"/>
          <w:highlight w:val="none"/>
        </w:rPr>
        <w:t>广州市白云区钟落潭镇长腰岭长学路300号</w:t>
      </w:r>
      <w:r>
        <w:rPr>
          <w:rFonts w:hint="eastAsia" w:ascii="仿宋" w:hAnsi="仿宋" w:eastAsia="仿宋" w:cs="仿宋"/>
          <w:sz w:val="24"/>
          <w:szCs w:val="32"/>
          <w:highlight w:val="none"/>
          <w:lang w:val="en-US" w:eastAsia="zh-CN"/>
        </w:rPr>
        <w:t>办公楼</w:t>
      </w:r>
      <w:r>
        <w:rPr>
          <w:rFonts w:hint="eastAsia" w:ascii="仿宋" w:hAnsi="仿宋" w:eastAsia="仿宋" w:cs="仿宋"/>
          <w:color w:val="auto"/>
          <w:sz w:val="24"/>
          <w:szCs w:val="32"/>
          <w:highlight w:val="none"/>
          <w:lang w:eastAsia="zh-CN"/>
        </w:rPr>
        <w:t>。</w:t>
      </w:r>
    </w:p>
    <w:p w14:paraId="6DC945B8">
      <w:pPr>
        <w:tabs>
          <w:tab w:val="left" w:pos="0"/>
        </w:tabs>
        <w:spacing w:line="500" w:lineRule="exact"/>
        <w:ind w:firstLine="241" w:firstLineChars="100"/>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五、对本次招标提出询问，请按以下方式联系</w:t>
      </w:r>
    </w:p>
    <w:p w14:paraId="338B24C0">
      <w:pPr>
        <w:tabs>
          <w:tab w:val="left" w:pos="0"/>
        </w:tabs>
        <w:spacing w:line="500" w:lineRule="exact"/>
        <w:ind w:firstLine="480" w:firstLineChars="200"/>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联系人：</w:t>
      </w:r>
      <w:r>
        <w:rPr>
          <w:rFonts w:hint="eastAsia" w:ascii="仿宋" w:hAnsi="仿宋" w:eastAsia="仿宋" w:cs="仿宋"/>
          <w:color w:val="auto"/>
          <w:sz w:val="24"/>
          <w:szCs w:val="32"/>
          <w:highlight w:val="none"/>
          <w:lang w:val="en-US" w:eastAsia="zh-CN"/>
        </w:rPr>
        <w:t>叶鹏</w:t>
      </w:r>
    </w:p>
    <w:p w14:paraId="02451C51">
      <w:pPr>
        <w:tabs>
          <w:tab w:val="left" w:pos="0"/>
        </w:tabs>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办公电话：</w:t>
      </w:r>
      <w:r>
        <w:rPr>
          <w:rFonts w:hint="eastAsia" w:ascii="仿宋" w:hAnsi="仿宋" w:eastAsia="仿宋" w:cs="仿宋"/>
          <w:color w:val="auto"/>
          <w:sz w:val="24"/>
          <w:szCs w:val="32"/>
          <w:highlight w:val="none"/>
          <w:lang w:val="en-US" w:eastAsia="zh-CN"/>
        </w:rPr>
        <w:t>18174011797</w:t>
      </w:r>
    </w:p>
    <w:p w14:paraId="2755F04E">
      <w:pPr>
        <w:tabs>
          <w:tab w:val="left" w:pos="0"/>
        </w:tabs>
        <w:spacing w:line="500" w:lineRule="exact"/>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电子邮箱：</w:t>
      </w:r>
      <w:r>
        <w:rPr>
          <w:rFonts w:hint="eastAsia" w:ascii="仿宋" w:hAnsi="仿宋" w:eastAsia="仿宋" w:cs="仿宋"/>
          <w:color w:val="auto"/>
          <w:sz w:val="24"/>
          <w:szCs w:val="32"/>
          <w:highlight w:val="none"/>
        </w:rPr>
        <w:fldChar w:fldCharType="begin"/>
      </w:r>
      <w:r>
        <w:rPr>
          <w:rFonts w:hint="eastAsia" w:ascii="仿宋" w:hAnsi="仿宋" w:eastAsia="仿宋" w:cs="仿宋"/>
          <w:color w:val="auto"/>
          <w:sz w:val="24"/>
          <w:szCs w:val="32"/>
          <w:highlight w:val="none"/>
        </w:rPr>
        <w:instrText xml:space="preserve"> HYPERLINK "mailto:cgzx1@nanbotouzi.com" </w:instrText>
      </w:r>
      <w:r>
        <w:rPr>
          <w:rFonts w:hint="eastAsia" w:ascii="仿宋" w:hAnsi="仿宋" w:eastAsia="仿宋" w:cs="仿宋"/>
          <w:color w:val="auto"/>
          <w:sz w:val="24"/>
          <w:szCs w:val="32"/>
          <w:highlight w:val="none"/>
        </w:rPr>
        <w:fldChar w:fldCharType="separate"/>
      </w:r>
      <w:r>
        <w:rPr>
          <w:rFonts w:hint="eastAsia" w:ascii="仿宋" w:hAnsi="仿宋" w:eastAsia="仿宋" w:cs="仿宋"/>
          <w:color w:val="auto"/>
          <w:sz w:val="24"/>
          <w:szCs w:val="32"/>
          <w:highlight w:val="none"/>
        </w:rPr>
        <w:t>cgzx</w:t>
      </w: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rPr>
        <w:t>@nanbotouzi.com</w:t>
      </w:r>
      <w:r>
        <w:rPr>
          <w:rFonts w:hint="eastAsia" w:ascii="仿宋" w:hAnsi="仿宋" w:eastAsia="仿宋" w:cs="仿宋"/>
          <w:color w:val="auto"/>
          <w:sz w:val="24"/>
          <w:szCs w:val="32"/>
          <w:highlight w:val="none"/>
        </w:rPr>
        <w:fldChar w:fldCharType="end"/>
      </w:r>
    </w:p>
    <w:p w14:paraId="1D05F0D8">
      <w:pPr>
        <w:tabs>
          <w:tab w:val="left" w:pos="0"/>
        </w:tabs>
        <w:spacing w:line="500" w:lineRule="exact"/>
        <w:ind w:firstLine="241" w:firstLineChars="100"/>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六、其他补充事宜</w:t>
      </w:r>
    </w:p>
    <w:p w14:paraId="43CC27C7">
      <w:pPr>
        <w:tabs>
          <w:tab w:val="left" w:pos="0"/>
        </w:tabs>
        <w:spacing w:line="500" w:lineRule="exact"/>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如意向投标人在招投标、资质审查、业务接洽、商务谈判等业务往来过程中，发现招标方相关人员或其亲属存在任何形式的索贿或贿赂行为的，可向</w:t>
      </w:r>
      <w:r>
        <w:rPr>
          <w:rFonts w:hint="eastAsia" w:ascii="仿宋" w:hAnsi="仿宋" w:eastAsia="仿宋" w:cs="仿宋"/>
          <w:color w:val="auto"/>
          <w:sz w:val="24"/>
          <w:szCs w:val="32"/>
          <w:highlight w:val="none"/>
          <w:lang w:val="en-US" w:eastAsia="zh-CN"/>
        </w:rPr>
        <w:t>学校纪委</w:t>
      </w:r>
      <w:r>
        <w:rPr>
          <w:rFonts w:hint="eastAsia" w:ascii="仿宋" w:hAnsi="仿宋" w:eastAsia="仿宋" w:cs="仿宋"/>
          <w:color w:val="auto"/>
          <w:sz w:val="24"/>
          <w:szCs w:val="32"/>
          <w:highlight w:val="none"/>
        </w:rPr>
        <w:t>举报（举报电话：13929226300，地址：</w:t>
      </w:r>
      <w:r>
        <w:rPr>
          <w:rFonts w:hint="eastAsia" w:ascii="仿宋" w:hAnsi="仿宋" w:eastAsia="仿宋" w:cs="仿宋"/>
          <w:sz w:val="24"/>
          <w:szCs w:val="32"/>
          <w:highlight w:val="none"/>
        </w:rPr>
        <w:t>广州市白云区钟落潭镇长腰岭长学路300号S3-902室</w:t>
      </w:r>
      <w:r>
        <w:rPr>
          <w:rFonts w:hint="eastAsia" w:ascii="仿宋" w:hAnsi="仿宋" w:eastAsia="仿宋" w:cs="仿宋"/>
          <w:color w:val="auto"/>
          <w:sz w:val="24"/>
          <w:szCs w:val="32"/>
          <w:highlight w:val="none"/>
        </w:rPr>
        <w:t>）。</w:t>
      </w:r>
    </w:p>
    <w:p w14:paraId="16DB3562">
      <w:pPr>
        <w:tabs>
          <w:tab w:val="left" w:pos="0"/>
        </w:tabs>
        <w:spacing w:line="500" w:lineRule="exact"/>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附件一：廉洁投标承诺书</w:t>
      </w:r>
    </w:p>
    <w:p w14:paraId="2FAA5339">
      <w:pPr>
        <w:tabs>
          <w:tab w:val="left" w:pos="0"/>
        </w:tabs>
        <w:spacing w:line="500" w:lineRule="exact"/>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附件二</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供应商资质预审文件</w:t>
      </w:r>
    </w:p>
    <w:p w14:paraId="3716EBBD">
      <w:pPr>
        <w:tabs>
          <w:tab w:val="left" w:pos="0"/>
        </w:tabs>
        <w:spacing w:line="500" w:lineRule="exact"/>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附件三：项目清单</w:t>
      </w:r>
    </w:p>
    <w:p w14:paraId="2EA0A94A">
      <w:pPr>
        <w:jc w:val="center"/>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 xml:space="preserve">                                                                </w:t>
      </w:r>
    </w:p>
    <w:p w14:paraId="1B7C6BF6">
      <w:pPr>
        <w:jc w:val="center"/>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 xml:space="preserve">                                                               </w:t>
      </w:r>
    </w:p>
    <w:p w14:paraId="2262F7D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广州华南商贸职业学院</w:t>
      </w:r>
    </w:p>
    <w:p w14:paraId="0B97EBF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 w:hAnsi="仿宋" w:eastAsia="仿宋" w:cs="仿宋"/>
          <w:color w:val="auto"/>
          <w:highlight w:val="none"/>
        </w:rPr>
      </w:pPr>
      <w:r>
        <w:rPr>
          <w:rFonts w:hint="eastAsia" w:ascii="仿宋" w:hAnsi="仿宋" w:eastAsia="仿宋" w:cs="仿宋"/>
          <w:color w:val="auto"/>
          <w:sz w:val="24"/>
          <w:szCs w:val="32"/>
          <w:highlight w:val="none"/>
        </w:rPr>
        <w:t>202</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年</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月</w:t>
      </w:r>
      <w:r>
        <w:rPr>
          <w:rFonts w:hint="eastAsia" w:ascii="仿宋" w:hAnsi="仿宋" w:eastAsia="仿宋" w:cs="仿宋"/>
          <w:color w:val="auto"/>
          <w:sz w:val="24"/>
          <w:szCs w:val="32"/>
          <w:highlight w:val="none"/>
          <w:lang w:val="en-US" w:eastAsia="zh-CN"/>
        </w:rPr>
        <w:t>18</w:t>
      </w:r>
      <w:r>
        <w:rPr>
          <w:rFonts w:hint="eastAsia" w:ascii="仿宋" w:hAnsi="仿宋" w:eastAsia="仿宋" w:cs="仿宋"/>
          <w:color w:val="auto"/>
          <w:sz w:val="24"/>
          <w:szCs w:val="32"/>
          <w:highlight w:val="none"/>
        </w:rPr>
        <w:t>日</w:t>
      </w:r>
    </w:p>
    <w:p w14:paraId="3F81D65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14:paraId="3A5E75C6">
      <w:pPr>
        <w:pStyle w:val="15"/>
        <w:spacing w:line="400" w:lineRule="exact"/>
        <w:ind w:firstLine="2873" w:firstLineChars="795"/>
        <w:jc w:val="both"/>
        <w:rPr>
          <w:rFonts w:hint="eastAsia" w:ascii="仿宋" w:hAnsi="仿宋" w:eastAsia="仿宋" w:cs="仿宋"/>
        </w:rPr>
      </w:pPr>
    </w:p>
    <w:p w14:paraId="594E425F">
      <w:pPr>
        <w:pStyle w:val="15"/>
        <w:spacing w:line="400" w:lineRule="exact"/>
        <w:ind w:firstLine="2873" w:firstLineChars="795"/>
        <w:jc w:val="both"/>
        <w:rPr>
          <w:rFonts w:hint="eastAsia" w:ascii="仿宋" w:hAnsi="仿宋" w:eastAsia="仿宋" w:cs="仿宋"/>
        </w:rPr>
      </w:pPr>
    </w:p>
    <w:p w14:paraId="7FA9BD9B">
      <w:pPr>
        <w:pStyle w:val="15"/>
        <w:spacing w:line="400" w:lineRule="exact"/>
        <w:ind w:firstLine="2873" w:firstLineChars="795"/>
        <w:jc w:val="both"/>
        <w:rPr>
          <w:rFonts w:hint="eastAsia" w:ascii="仿宋" w:hAnsi="仿宋" w:eastAsia="仿宋" w:cs="仿宋"/>
        </w:rPr>
      </w:pPr>
    </w:p>
    <w:p w14:paraId="7F722E70">
      <w:pPr>
        <w:pStyle w:val="15"/>
        <w:spacing w:line="400" w:lineRule="exact"/>
        <w:ind w:firstLine="2873" w:firstLineChars="795"/>
        <w:jc w:val="both"/>
        <w:rPr>
          <w:rFonts w:hint="eastAsia" w:ascii="仿宋" w:hAnsi="仿宋" w:eastAsia="仿宋" w:cs="仿宋"/>
        </w:rPr>
      </w:pPr>
    </w:p>
    <w:p w14:paraId="7DEF89D1">
      <w:pPr>
        <w:pStyle w:val="15"/>
        <w:spacing w:line="400" w:lineRule="exact"/>
        <w:ind w:firstLine="2873" w:firstLineChars="795"/>
        <w:jc w:val="both"/>
        <w:rPr>
          <w:rFonts w:hint="eastAsia" w:ascii="仿宋" w:hAnsi="仿宋" w:eastAsia="仿宋" w:cs="仿宋"/>
        </w:rPr>
      </w:pPr>
    </w:p>
    <w:p w14:paraId="6EB7C317">
      <w:pPr>
        <w:pStyle w:val="15"/>
        <w:spacing w:line="400" w:lineRule="exact"/>
        <w:ind w:firstLine="2873" w:firstLineChars="795"/>
        <w:jc w:val="both"/>
        <w:rPr>
          <w:rFonts w:hint="eastAsia" w:ascii="仿宋" w:hAnsi="仿宋" w:eastAsia="仿宋" w:cs="仿宋"/>
        </w:rPr>
      </w:pPr>
    </w:p>
    <w:p w14:paraId="6129E703">
      <w:pPr>
        <w:pStyle w:val="15"/>
        <w:spacing w:line="400" w:lineRule="exact"/>
        <w:ind w:firstLine="2873" w:firstLineChars="795"/>
        <w:jc w:val="both"/>
        <w:rPr>
          <w:rFonts w:hint="eastAsia" w:ascii="仿宋" w:hAnsi="仿宋" w:eastAsia="仿宋" w:cs="仿宋"/>
        </w:rPr>
      </w:pPr>
    </w:p>
    <w:p w14:paraId="0151D553">
      <w:pPr>
        <w:pStyle w:val="15"/>
        <w:spacing w:line="400" w:lineRule="exact"/>
        <w:ind w:firstLine="2873" w:firstLineChars="795"/>
        <w:jc w:val="both"/>
        <w:rPr>
          <w:rFonts w:hint="eastAsia" w:ascii="仿宋" w:hAnsi="仿宋" w:eastAsia="仿宋" w:cs="仿宋"/>
        </w:rPr>
      </w:pPr>
    </w:p>
    <w:p w14:paraId="2B01A3D1">
      <w:pPr>
        <w:pStyle w:val="15"/>
        <w:spacing w:line="400" w:lineRule="exact"/>
        <w:ind w:firstLine="2873" w:firstLineChars="795"/>
        <w:jc w:val="both"/>
        <w:rPr>
          <w:rFonts w:hint="eastAsia" w:ascii="仿宋" w:hAnsi="仿宋" w:eastAsia="仿宋" w:cs="仿宋"/>
        </w:rPr>
      </w:pPr>
    </w:p>
    <w:p w14:paraId="371A6FBD">
      <w:pPr>
        <w:pStyle w:val="15"/>
        <w:spacing w:line="400" w:lineRule="exact"/>
        <w:ind w:firstLine="2873" w:firstLineChars="795"/>
        <w:jc w:val="both"/>
        <w:rPr>
          <w:rFonts w:hint="eastAsia" w:ascii="仿宋" w:hAnsi="仿宋" w:eastAsia="仿宋" w:cs="仿宋"/>
        </w:rPr>
      </w:pPr>
    </w:p>
    <w:p w14:paraId="2CD96118">
      <w:pPr>
        <w:pStyle w:val="15"/>
        <w:spacing w:line="400" w:lineRule="exact"/>
        <w:ind w:firstLine="2873" w:firstLineChars="795"/>
        <w:jc w:val="both"/>
        <w:rPr>
          <w:rFonts w:hint="eastAsia" w:ascii="仿宋" w:hAnsi="仿宋" w:eastAsia="仿宋" w:cs="仿宋"/>
        </w:rPr>
      </w:pPr>
    </w:p>
    <w:p w14:paraId="5804D17E">
      <w:pPr>
        <w:pStyle w:val="15"/>
        <w:spacing w:line="400" w:lineRule="exact"/>
        <w:ind w:firstLine="2873" w:firstLineChars="795"/>
        <w:jc w:val="both"/>
        <w:rPr>
          <w:rFonts w:hint="eastAsia" w:ascii="仿宋" w:hAnsi="仿宋" w:eastAsia="仿宋" w:cs="仿宋"/>
        </w:rPr>
      </w:pPr>
    </w:p>
    <w:p w14:paraId="21CD8399">
      <w:pPr>
        <w:pStyle w:val="15"/>
        <w:spacing w:line="400" w:lineRule="exact"/>
        <w:ind w:firstLine="2873" w:firstLineChars="795"/>
        <w:jc w:val="both"/>
        <w:rPr>
          <w:rFonts w:hint="eastAsia" w:ascii="仿宋" w:hAnsi="仿宋" w:eastAsia="仿宋" w:cs="仿宋"/>
        </w:rPr>
      </w:pPr>
    </w:p>
    <w:p w14:paraId="3B403CCF">
      <w:pPr>
        <w:pStyle w:val="15"/>
        <w:spacing w:line="400" w:lineRule="exact"/>
        <w:ind w:firstLine="2873" w:firstLineChars="795"/>
        <w:jc w:val="both"/>
        <w:rPr>
          <w:rFonts w:hint="eastAsia" w:ascii="仿宋" w:hAnsi="仿宋" w:eastAsia="仿宋" w:cs="仿宋"/>
        </w:rPr>
      </w:pPr>
    </w:p>
    <w:p w14:paraId="3E4F5C03">
      <w:pPr>
        <w:pStyle w:val="15"/>
        <w:spacing w:line="400" w:lineRule="exact"/>
        <w:ind w:firstLine="2873" w:firstLineChars="795"/>
        <w:jc w:val="both"/>
        <w:rPr>
          <w:rFonts w:hint="eastAsia" w:ascii="仿宋" w:hAnsi="仿宋" w:eastAsia="仿宋" w:cs="仿宋"/>
        </w:rPr>
      </w:pPr>
    </w:p>
    <w:p w14:paraId="2E3AEA0F">
      <w:pPr>
        <w:pStyle w:val="15"/>
        <w:spacing w:line="400" w:lineRule="exact"/>
        <w:ind w:firstLine="2873" w:firstLineChars="795"/>
        <w:jc w:val="both"/>
        <w:rPr>
          <w:rFonts w:hint="eastAsia" w:ascii="仿宋" w:hAnsi="仿宋" w:eastAsia="仿宋" w:cs="仿宋"/>
        </w:rPr>
      </w:pPr>
    </w:p>
    <w:p w14:paraId="45D7BC69">
      <w:pPr>
        <w:pStyle w:val="15"/>
        <w:spacing w:line="400" w:lineRule="exact"/>
        <w:ind w:firstLine="2873" w:firstLineChars="795"/>
        <w:jc w:val="both"/>
        <w:rPr>
          <w:rFonts w:hint="eastAsia" w:ascii="仿宋" w:hAnsi="仿宋" w:eastAsia="仿宋" w:cs="仿宋"/>
        </w:rPr>
      </w:pPr>
    </w:p>
    <w:p w14:paraId="7918B768">
      <w:pPr>
        <w:pStyle w:val="15"/>
        <w:spacing w:line="400" w:lineRule="exact"/>
        <w:ind w:firstLine="2873" w:firstLineChars="795"/>
        <w:jc w:val="both"/>
        <w:rPr>
          <w:rFonts w:hint="eastAsia" w:ascii="仿宋" w:hAnsi="仿宋" w:eastAsia="仿宋" w:cs="仿宋"/>
        </w:rPr>
      </w:pPr>
    </w:p>
    <w:p w14:paraId="6480211A">
      <w:pPr>
        <w:pStyle w:val="15"/>
        <w:spacing w:line="400" w:lineRule="exact"/>
        <w:ind w:firstLine="2873" w:firstLineChars="795"/>
        <w:jc w:val="both"/>
        <w:rPr>
          <w:rFonts w:hint="eastAsia" w:ascii="仿宋" w:hAnsi="仿宋" w:eastAsia="仿宋" w:cs="仿宋"/>
        </w:rPr>
      </w:pPr>
    </w:p>
    <w:p w14:paraId="5F08C74C">
      <w:pPr>
        <w:pStyle w:val="15"/>
        <w:spacing w:line="400" w:lineRule="exact"/>
        <w:ind w:firstLine="2873" w:firstLineChars="795"/>
        <w:jc w:val="both"/>
        <w:rPr>
          <w:rFonts w:hint="eastAsia" w:ascii="仿宋" w:hAnsi="仿宋" w:eastAsia="仿宋" w:cs="仿宋"/>
        </w:rPr>
      </w:pPr>
    </w:p>
    <w:p w14:paraId="615B701F">
      <w:pPr>
        <w:pStyle w:val="15"/>
        <w:spacing w:line="400" w:lineRule="exact"/>
        <w:ind w:firstLine="2873" w:firstLineChars="795"/>
        <w:jc w:val="both"/>
        <w:rPr>
          <w:rFonts w:hint="eastAsia" w:ascii="仿宋" w:hAnsi="仿宋" w:eastAsia="仿宋" w:cs="仿宋"/>
        </w:rPr>
      </w:pPr>
    </w:p>
    <w:p w14:paraId="07CAA013">
      <w:pPr>
        <w:pStyle w:val="15"/>
        <w:spacing w:line="400" w:lineRule="exact"/>
        <w:ind w:firstLine="2873" w:firstLineChars="795"/>
        <w:jc w:val="both"/>
        <w:rPr>
          <w:rFonts w:hint="eastAsia" w:ascii="仿宋" w:hAnsi="仿宋" w:eastAsia="仿宋" w:cs="仿宋"/>
        </w:rPr>
      </w:pPr>
    </w:p>
    <w:p w14:paraId="05F48B51">
      <w:pPr>
        <w:pStyle w:val="15"/>
        <w:spacing w:line="400" w:lineRule="exact"/>
        <w:ind w:firstLine="2873" w:firstLineChars="795"/>
        <w:jc w:val="both"/>
        <w:rPr>
          <w:rFonts w:hint="eastAsia" w:ascii="仿宋" w:hAnsi="仿宋" w:eastAsia="仿宋" w:cs="仿宋"/>
        </w:rPr>
      </w:pPr>
    </w:p>
    <w:p w14:paraId="16805746">
      <w:pPr>
        <w:pStyle w:val="15"/>
        <w:spacing w:line="400" w:lineRule="exact"/>
        <w:ind w:firstLine="2873" w:firstLineChars="795"/>
        <w:jc w:val="both"/>
        <w:rPr>
          <w:rFonts w:hint="eastAsia" w:ascii="仿宋" w:hAnsi="仿宋" w:eastAsia="仿宋" w:cs="仿宋"/>
        </w:rPr>
      </w:pPr>
    </w:p>
    <w:p w14:paraId="5D4E36D9">
      <w:pPr>
        <w:pStyle w:val="15"/>
        <w:spacing w:line="400" w:lineRule="exact"/>
        <w:ind w:firstLine="2873" w:firstLineChars="795"/>
        <w:jc w:val="both"/>
        <w:rPr>
          <w:rFonts w:hint="eastAsia" w:ascii="仿宋" w:hAnsi="仿宋" w:eastAsia="仿宋" w:cs="仿宋"/>
        </w:rPr>
      </w:pPr>
    </w:p>
    <w:p w14:paraId="73AC2E87">
      <w:pPr>
        <w:pStyle w:val="15"/>
        <w:spacing w:line="400" w:lineRule="exact"/>
        <w:ind w:firstLine="2873" w:firstLineChars="795"/>
        <w:jc w:val="both"/>
        <w:rPr>
          <w:rFonts w:hint="eastAsia" w:ascii="仿宋" w:hAnsi="仿宋" w:eastAsia="仿宋" w:cs="仿宋"/>
        </w:rPr>
      </w:pPr>
    </w:p>
    <w:p w14:paraId="640BE765">
      <w:pPr>
        <w:pStyle w:val="15"/>
        <w:spacing w:line="400" w:lineRule="exact"/>
        <w:ind w:firstLine="2873" w:firstLineChars="795"/>
        <w:jc w:val="both"/>
        <w:rPr>
          <w:rFonts w:hint="eastAsia" w:ascii="仿宋" w:hAnsi="仿宋" w:eastAsia="仿宋" w:cs="仿宋"/>
        </w:rPr>
      </w:pPr>
    </w:p>
    <w:p w14:paraId="2E43F59A">
      <w:pPr>
        <w:pStyle w:val="15"/>
        <w:spacing w:line="400" w:lineRule="exact"/>
        <w:ind w:firstLine="2873" w:firstLineChars="795"/>
        <w:jc w:val="both"/>
        <w:rPr>
          <w:rFonts w:hint="eastAsia" w:ascii="仿宋" w:hAnsi="仿宋" w:eastAsia="仿宋" w:cs="仿宋"/>
        </w:rPr>
      </w:pPr>
    </w:p>
    <w:p w14:paraId="67383994">
      <w:pPr>
        <w:pStyle w:val="15"/>
        <w:spacing w:line="400" w:lineRule="exact"/>
        <w:ind w:firstLine="2873" w:firstLineChars="795"/>
        <w:jc w:val="both"/>
        <w:rPr>
          <w:rFonts w:hint="eastAsia" w:ascii="仿宋" w:hAnsi="仿宋" w:eastAsia="仿宋" w:cs="仿宋"/>
          <w:szCs w:val="36"/>
        </w:rPr>
      </w:pPr>
      <w:r>
        <w:rPr>
          <w:rFonts w:hint="eastAsia" w:ascii="仿宋" w:hAnsi="仿宋" w:eastAsia="仿宋" w:cs="仿宋"/>
        </w:rPr>
        <w:t>第二部分 投标人须知</w:t>
      </w:r>
    </w:p>
    <w:p w14:paraId="67101286">
      <w:pPr>
        <w:adjustRightInd w:val="0"/>
        <w:snapToGrid w:val="0"/>
        <w:spacing w:line="400" w:lineRule="exact"/>
        <w:ind w:firstLine="480" w:firstLineChars="200"/>
        <w:rPr>
          <w:rFonts w:hint="eastAsia" w:ascii="仿宋" w:hAnsi="仿宋" w:eastAsia="仿宋" w:cs="仿宋"/>
          <w:sz w:val="24"/>
        </w:rPr>
      </w:pPr>
    </w:p>
    <w:p w14:paraId="2FBC77A7">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1、本次招标按照国家有关规定执行。</w:t>
      </w:r>
    </w:p>
    <w:p w14:paraId="312E6985">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2、报价人必须具有以下条件：</w:t>
      </w:r>
    </w:p>
    <w:p w14:paraId="42801861">
      <w:pPr>
        <w:adjustRightInd w:val="0"/>
        <w:snapToGrid w:val="0"/>
        <w:spacing w:line="420" w:lineRule="exact"/>
        <w:ind w:firstLine="480" w:firstLineChars="200"/>
        <w:rPr>
          <w:rFonts w:hint="eastAsia" w:ascii="仿宋" w:hAnsi="仿宋" w:eastAsia="仿宋" w:cs="仿宋"/>
          <w:sz w:val="28"/>
          <w:szCs w:val="28"/>
        </w:rPr>
      </w:pPr>
      <w:r>
        <w:rPr>
          <w:rFonts w:hint="eastAsia" w:ascii="仿宋" w:hAnsi="仿宋" w:eastAsia="仿宋" w:cs="仿宋"/>
          <w:sz w:val="24"/>
        </w:rPr>
        <w:t>(1)</w:t>
      </w:r>
      <w:r>
        <w:rPr>
          <w:rFonts w:hint="eastAsia" w:ascii="仿宋" w:hAnsi="仿宋" w:eastAsia="仿宋" w:cs="仿宋"/>
          <w:sz w:val="28"/>
          <w:szCs w:val="28"/>
        </w:rPr>
        <w:t xml:space="preserve"> </w:t>
      </w:r>
      <w:r>
        <w:rPr>
          <w:rFonts w:hint="eastAsia" w:ascii="仿宋" w:hAnsi="仿宋" w:eastAsia="仿宋" w:cs="仿宋"/>
          <w:sz w:val="24"/>
        </w:rPr>
        <w:t>具有独立法人地位，能够提供税务登记证书、组织机构代码证，能开具发票与成交投标人的名称一致的发票；</w:t>
      </w:r>
    </w:p>
    <w:p w14:paraId="05471891">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(2) 投标单位应在经营（生产）许可规定范围内进行投标，超出经营许可规定范围投标者无效；</w:t>
      </w:r>
    </w:p>
    <w:p w14:paraId="7B5186D1">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(3) 拥有雄厚的资金,能独立完成本次招标项目；</w:t>
      </w:r>
    </w:p>
    <w:p w14:paraId="5A380EBA">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（4）企业经营运转良好、从事该行业</w:t>
      </w:r>
      <w:r>
        <w:rPr>
          <w:rFonts w:hint="eastAsia" w:ascii="仿宋" w:hAnsi="仿宋" w:eastAsia="仿宋" w:cs="仿宋"/>
          <w:sz w:val="24"/>
          <w:lang w:val="en-US" w:eastAsia="zh-CN"/>
        </w:rPr>
        <w:t>10</w:t>
      </w:r>
      <w:r>
        <w:rPr>
          <w:rFonts w:hint="eastAsia" w:ascii="仿宋" w:hAnsi="仿宋" w:eastAsia="仿宋" w:cs="仿宋"/>
          <w:sz w:val="24"/>
        </w:rPr>
        <w:t>年以上，能提供同类项目成功案例（提供合同复印件）；</w:t>
      </w:r>
    </w:p>
    <w:p w14:paraId="6ABCDF3A">
      <w:pPr>
        <w:adjustRightInd w:val="0"/>
        <w:snapToGrid w:val="0"/>
        <w:spacing w:line="420" w:lineRule="exact"/>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）参加本次招标前三年内，在经营活动中没有被相关行政机关和司法机构作出停业整顿或不能参加相关报价等的违法记录；</w:t>
      </w:r>
    </w:p>
    <w:p w14:paraId="10150912">
      <w:pPr>
        <w:adjustRightInd w:val="0"/>
        <w:snapToGrid w:val="0"/>
        <w:spacing w:line="420" w:lineRule="exact"/>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）单位负责人为同一人或者存在直接控股、管理关系的不同供应商，不得</w:t>
      </w:r>
      <w:r>
        <w:rPr>
          <w:rFonts w:hint="eastAsia" w:ascii="仿宋" w:hAnsi="仿宋" w:eastAsia="仿宋" w:cs="仿宋"/>
          <w:sz w:val="24"/>
          <w:lang w:val="en-US" w:eastAsia="zh-CN"/>
        </w:rPr>
        <w:t>同时参与投标</w:t>
      </w:r>
      <w:r>
        <w:rPr>
          <w:rFonts w:hint="eastAsia" w:ascii="仿宋" w:hAnsi="仿宋" w:eastAsia="仿宋" w:cs="仿宋"/>
          <w:sz w:val="24"/>
        </w:rPr>
        <w:t>，一经发现，将视同串标处理。</w:t>
      </w:r>
    </w:p>
    <w:p w14:paraId="3137B441">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3、投标文件的要求：</w:t>
      </w:r>
    </w:p>
    <w:p w14:paraId="0665A56D">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（1）报价文件须以本标书中的开标一览表的项目名称及规格为依据提供报价，否则报价文件无效；</w:t>
      </w:r>
    </w:p>
    <w:p w14:paraId="4C957EE9">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（2）开标前投标人应提交投标文件正本一份、副本</w:t>
      </w:r>
      <w:r>
        <w:rPr>
          <w:rFonts w:hint="eastAsia" w:ascii="仿宋" w:hAnsi="仿宋" w:eastAsia="仿宋" w:cs="仿宋"/>
          <w:sz w:val="24"/>
          <w:lang w:val="en-US" w:eastAsia="zh-CN"/>
        </w:rPr>
        <w:t>一</w:t>
      </w:r>
      <w:r>
        <w:rPr>
          <w:rFonts w:hint="eastAsia" w:ascii="仿宋" w:hAnsi="仿宋" w:eastAsia="仿宋" w:cs="仿宋"/>
          <w:sz w:val="24"/>
        </w:rPr>
        <w:t>份，在密封处加盖投标单位公章，在封套上注明项目编号及 “于202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27</w:t>
      </w:r>
      <w:r>
        <w:rPr>
          <w:rFonts w:hint="eastAsia" w:ascii="仿宋" w:hAnsi="仿宋" w:eastAsia="仿宋" w:cs="仿宋"/>
          <w:sz w:val="24"/>
        </w:rPr>
        <w:t>日</w:t>
      </w:r>
      <w:r>
        <w:rPr>
          <w:rFonts w:hint="eastAsia" w:ascii="仿宋" w:hAnsi="仿宋" w:eastAsia="仿宋" w:cs="仿宋"/>
          <w:sz w:val="24"/>
          <w:lang w:val="en-US" w:eastAsia="zh-CN"/>
        </w:rPr>
        <w:t>15</w:t>
      </w:r>
      <w:r>
        <w:rPr>
          <w:rFonts w:hint="eastAsia" w:ascii="仿宋" w:hAnsi="仿宋" w:eastAsia="仿宋" w:cs="仿宋"/>
          <w:sz w:val="24"/>
        </w:rPr>
        <w:t>:</w:t>
      </w:r>
      <w:r>
        <w:rPr>
          <w:rFonts w:hint="eastAsia" w:ascii="仿宋" w:hAnsi="仿宋" w:eastAsia="仿宋" w:cs="仿宋"/>
          <w:sz w:val="24"/>
          <w:lang w:val="en-US" w:eastAsia="zh-CN"/>
        </w:rPr>
        <w:t>0</w:t>
      </w:r>
      <w:r>
        <w:rPr>
          <w:rFonts w:hint="eastAsia" w:ascii="仿宋" w:hAnsi="仿宋" w:eastAsia="仿宋" w:cs="仿宋"/>
          <w:sz w:val="24"/>
        </w:rPr>
        <w:t>0前不准启封的字样”。正本与副本不一致的，以正本为准；大写金额与小写金额不一致的，以大写金额为准；单价金额小数点有明显错位的，以总价为准并修改单价</w:t>
      </w:r>
      <w:r>
        <w:rPr>
          <w:rFonts w:hint="eastAsia" w:ascii="仿宋" w:hAnsi="仿宋" w:eastAsia="仿宋" w:cs="仿宋"/>
          <w:sz w:val="24"/>
          <w:lang w:eastAsia="zh-CN"/>
        </w:rPr>
        <w:t>。</w:t>
      </w:r>
      <w:r>
        <w:rPr>
          <w:rFonts w:hint="eastAsia" w:ascii="仿宋" w:hAnsi="仿宋" w:eastAsia="仿宋" w:cs="仿宋"/>
          <w:sz w:val="24"/>
        </w:rPr>
        <w:t>投标文件必须包括但不限于：</w:t>
      </w:r>
    </w:p>
    <w:p w14:paraId="080CB577">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投标承诺函、投标报价单、售后服务计划承诺、以往成功销售业绩、公司法定代表人证明书或法人授权委托书及投标人身份证复印件及企业法人营业执照、税务登记证书、组织机构代码证、联系方式等，以上材料每一页均应加盖投标单位公章；</w:t>
      </w:r>
    </w:p>
    <w:p w14:paraId="2A69D78C">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（3）投标文件应在相关处盖章、签字，作为合同的组成部分，与合同具有同等的效力，无报价文件及相关处无盖章、签字的，报价无效；</w:t>
      </w:r>
    </w:p>
    <w:p w14:paraId="33BD73C6">
      <w:pPr>
        <w:pStyle w:val="7"/>
        <w:spacing w:line="480" w:lineRule="exact"/>
        <w:rPr>
          <w:rFonts w:hint="eastAsia" w:ascii="仿宋" w:hAnsi="仿宋" w:eastAsia="仿宋" w:cs="仿宋"/>
          <w:szCs w:val="28"/>
        </w:rPr>
      </w:pPr>
      <w:r>
        <w:rPr>
          <w:rFonts w:hint="eastAsia" w:ascii="仿宋" w:hAnsi="仿宋" w:eastAsia="仿宋" w:cs="仿宋"/>
          <w:b w:val="0"/>
          <w:szCs w:val="28"/>
        </w:rPr>
        <w:t>※</w:t>
      </w:r>
      <w:r>
        <w:rPr>
          <w:rFonts w:hint="eastAsia" w:ascii="仿宋" w:hAnsi="仿宋" w:eastAsia="仿宋" w:cs="仿宋"/>
          <w:szCs w:val="28"/>
        </w:rPr>
        <w:t>投标人须如实详细提供以上投标文件，提供不详或不实的投标文件无效。</w:t>
      </w:r>
    </w:p>
    <w:p w14:paraId="44A1DFCC">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4）投标文件中报价为一次性，报价一经报出就不得更改。报价应包括但不限于运费、售后服务、税费等一切费用。投标报价中被招标单位确认的价格在合同执行过程中是固定不变的，不得以任何理由予以变更，任何有选择的报价将不予接受；</w:t>
      </w:r>
    </w:p>
    <w:p w14:paraId="21AE3489">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（5）报价文件必须用A4纸中文打印或手写，手写时应用碳素或蓝黑两种墨水，报价表内相应表格填写不全时，可另外附A4纸。报价文件如有修改的，必须在修改处加盖公章或授权代表签字；</w:t>
      </w:r>
    </w:p>
    <w:p w14:paraId="59DC6386">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（6）报价文件不得折叠，</w:t>
      </w:r>
      <w:r>
        <w:rPr>
          <w:rFonts w:hint="eastAsia" w:ascii="仿宋" w:hAnsi="仿宋" w:eastAsia="仿宋" w:cs="仿宋"/>
          <w:color w:val="000000"/>
          <w:sz w:val="24"/>
        </w:rPr>
        <w:t>报价</w:t>
      </w:r>
      <w:r>
        <w:rPr>
          <w:rFonts w:hint="eastAsia" w:ascii="仿宋" w:hAnsi="仿宋" w:eastAsia="仿宋" w:cs="仿宋"/>
          <w:sz w:val="24"/>
        </w:rPr>
        <w:t>文件密封且封面加盖单位公章（封面标注所投招标编号、招标项目、招标单位及投标人名称、地址、联系电话）。如投标人未按规定密封，我采购中心有权拒收。对投标书的误投及提前启封概不负责。报价文件应于公告中规定的时间送到指定的地点，过时不予受理；</w:t>
      </w:r>
    </w:p>
    <w:p w14:paraId="211AE0CF">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（7）投标文件因字迹潦草或表达不清所引起的后果由投标人负责；</w:t>
      </w:r>
    </w:p>
    <w:p w14:paraId="5E19E2FC">
      <w:pPr>
        <w:adjustRightInd w:val="0"/>
        <w:snapToGrid w:val="0"/>
        <w:spacing w:line="400" w:lineRule="exact"/>
        <w:ind w:firstLine="360" w:firstLineChars="150"/>
        <w:rPr>
          <w:rFonts w:hint="eastAsia" w:ascii="仿宋" w:hAnsi="仿宋" w:eastAsia="仿宋" w:cs="仿宋"/>
          <w:sz w:val="24"/>
        </w:rPr>
      </w:pPr>
      <w:r>
        <w:rPr>
          <w:rFonts w:hint="eastAsia" w:ascii="仿宋" w:hAnsi="仿宋" w:eastAsia="仿宋" w:cs="仿宋"/>
          <w:sz w:val="24"/>
        </w:rPr>
        <w:t>（8）密封的投标文件是投标人提供的最终文件，投标截止时间后不再接收补充文件；</w:t>
      </w:r>
    </w:p>
    <w:p w14:paraId="2AEBCB43">
      <w:pPr>
        <w:tabs>
          <w:tab w:val="left" w:pos="360"/>
          <w:tab w:val="left" w:pos="1710"/>
        </w:tabs>
        <w:adjustRightInd w:val="0"/>
        <w:snapToGrid w:val="0"/>
        <w:spacing w:line="400" w:lineRule="exact"/>
        <w:ind w:firstLine="360" w:firstLineChars="150"/>
        <w:rPr>
          <w:rFonts w:hint="eastAsia" w:ascii="仿宋" w:hAnsi="仿宋" w:eastAsia="仿宋" w:cs="仿宋"/>
          <w:color w:val="0000FF"/>
          <w:sz w:val="24"/>
        </w:rPr>
      </w:pPr>
      <w:r>
        <w:rPr>
          <w:rFonts w:hint="eastAsia" w:ascii="仿宋" w:hAnsi="仿宋" w:eastAsia="仿宋" w:cs="仿宋"/>
          <w:sz w:val="24"/>
        </w:rPr>
        <w:t>（9）因不可抗力事件所造成投标文件的损坏、丢失本采购中心不承担任何责任。</w:t>
      </w:r>
      <w:r>
        <w:rPr>
          <w:rFonts w:hint="eastAsia" w:ascii="仿宋" w:hAnsi="仿宋" w:eastAsia="仿宋" w:cs="仿宋"/>
          <w:sz w:val="24"/>
        </w:rPr>
        <w:br w:type="textWrapping"/>
      </w:r>
      <w:r>
        <w:rPr>
          <w:rFonts w:hint="eastAsia" w:ascii="仿宋" w:hAnsi="仿宋" w:eastAsia="仿宋" w:cs="仿宋"/>
          <w:sz w:val="24"/>
        </w:rPr>
        <w:t xml:space="preserve">    4、保证金：投标人在报价截止时间前，须交纳人民币</w:t>
      </w:r>
      <w:r>
        <w:rPr>
          <w:rFonts w:hint="eastAsia" w:ascii="仿宋" w:hAnsi="仿宋" w:eastAsia="仿宋" w:cs="仿宋"/>
          <w:sz w:val="24"/>
          <w:lang w:val="en-US" w:eastAsia="zh-CN"/>
        </w:rPr>
        <w:t>10</w:t>
      </w:r>
      <w:r>
        <w:rPr>
          <w:rFonts w:hint="eastAsia" w:ascii="仿宋" w:hAnsi="仿宋" w:eastAsia="仿宋" w:cs="仿宋"/>
          <w:sz w:val="24"/>
        </w:rPr>
        <w:t>000元作为投标保证金，未中标投标人的报价保证金在中标通知书发出之日起7个工作日内由</w:t>
      </w:r>
      <w:r>
        <w:rPr>
          <w:rFonts w:hint="eastAsia" w:ascii="仿宋" w:hAnsi="仿宋" w:eastAsia="仿宋" w:cs="仿宋"/>
          <w:color w:val="auto"/>
          <w:sz w:val="24"/>
          <w:highlight w:val="none"/>
          <w:lang w:val="en-US" w:eastAsia="zh-CN"/>
        </w:rPr>
        <w:t>华贸学院财务中心</w:t>
      </w:r>
      <w:r>
        <w:rPr>
          <w:rFonts w:hint="eastAsia" w:ascii="仿宋" w:hAnsi="仿宋" w:eastAsia="仿宋" w:cs="仿宋"/>
          <w:sz w:val="24"/>
        </w:rPr>
        <w:t>无息返还。中标投标人的报价保证金转为履约保证金，在招标项目合同履行完毕后7个工作日内由</w:t>
      </w:r>
      <w:r>
        <w:rPr>
          <w:rFonts w:hint="eastAsia" w:ascii="仿宋" w:hAnsi="仿宋" w:eastAsia="仿宋" w:cs="仿宋"/>
          <w:color w:val="auto"/>
          <w:sz w:val="24"/>
          <w:highlight w:val="none"/>
          <w:lang w:val="en-US" w:eastAsia="zh-CN"/>
        </w:rPr>
        <w:t>华贸学院财务中心</w:t>
      </w:r>
      <w:r>
        <w:rPr>
          <w:rFonts w:hint="eastAsia" w:ascii="仿宋" w:hAnsi="仿宋" w:eastAsia="仿宋" w:cs="仿宋"/>
          <w:sz w:val="24"/>
        </w:rPr>
        <w:t>无息返还。</w:t>
      </w:r>
    </w:p>
    <w:p w14:paraId="0E4E2405">
      <w:pPr>
        <w:pStyle w:val="7"/>
        <w:spacing w:line="480" w:lineRule="exact"/>
        <w:rPr>
          <w:rFonts w:hint="eastAsia" w:ascii="仿宋" w:hAnsi="仿宋" w:eastAsia="仿宋" w:cs="仿宋"/>
          <w:szCs w:val="28"/>
        </w:rPr>
      </w:pPr>
      <w:r>
        <w:rPr>
          <w:rFonts w:hint="eastAsia" w:ascii="仿宋" w:hAnsi="仿宋" w:eastAsia="仿宋" w:cs="仿宋"/>
          <w:szCs w:val="28"/>
        </w:rPr>
        <w:t>※发生下列情况之一，投标保证金被没收；情节严重的，在一至三年内禁止</w:t>
      </w:r>
      <w:r>
        <w:rPr>
          <w:rFonts w:hint="eastAsia" w:ascii="仿宋" w:hAnsi="仿宋" w:eastAsia="仿宋" w:cs="仿宋"/>
          <w:color w:val="000000"/>
          <w:szCs w:val="28"/>
        </w:rPr>
        <w:t>参加</w:t>
      </w:r>
      <w:r>
        <w:rPr>
          <w:rFonts w:hint="eastAsia" w:ascii="仿宋" w:hAnsi="仿宋" w:eastAsia="仿宋" w:cs="仿宋"/>
          <w:szCs w:val="28"/>
        </w:rPr>
        <w:t>本集团任何采购活动，并予以通报：</w:t>
      </w:r>
    </w:p>
    <w:p w14:paraId="3A2AC473">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pacing w:val="10"/>
          <w:kern w:val="0"/>
          <w:sz w:val="28"/>
          <w:szCs w:val="28"/>
        </w:rPr>
        <w:t xml:space="preserve"> 　</w:t>
      </w:r>
      <w:r>
        <w:rPr>
          <w:rFonts w:hint="eastAsia" w:ascii="仿宋" w:hAnsi="仿宋" w:eastAsia="仿宋" w:cs="仿宋"/>
          <w:sz w:val="24"/>
        </w:rPr>
        <w:t>a、投标人在提交招标文件后无理退出招标活动的；</w:t>
      </w:r>
    </w:p>
    <w:p w14:paraId="33D1D2B8">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b、中标人未能按招标方指定的时间、地点签订合同的；</w:t>
      </w:r>
    </w:p>
    <w:p w14:paraId="4068EB3F">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c、将中标项目转让给他人，或者在投标文件中未说明，且未经采购人同意，将中标项目分包给他人的；</w:t>
      </w:r>
    </w:p>
    <w:p w14:paraId="75F7CE67">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d、拒绝履行合同义务的；</w:t>
      </w:r>
    </w:p>
    <w:p w14:paraId="75B734AA">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e、在参标的过程中有窜标、围标行为的。</w:t>
      </w:r>
    </w:p>
    <w:p w14:paraId="5889D722">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5、报价文件自送达之日起90日内有效，中标的价格至合同有效期内有效。</w:t>
      </w:r>
    </w:p>
    <w:p w14:paraId="0CD6E456">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6、到货方式：送货到使用单位指定的地点。</w:t>
      </w:r>
    </w:p>
    <w:p w14:paraId="4E1B19A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7、</w:t>
      </w:r>
      <w:r>
        <w:rPr>
          <w:rFonts w:hint="eastAsia" w:ascii="仿宋" w:hAnsi="仿宋" w:eastAsia="仿宋" w:cs="仿宋"/>
          <w:sz w:val="24"/>
          <w:lang w:val="en-US" w:eastAsia="zh-CN"/>
        </w:rPr>
        <w:t>合作</w:t>
      </w:r>
      <w:r>
        <w:rPr>
          <w:rFonts w:hint="eastAsia" w:ascii="仿宋" w:hAnsi="仿宋" w:eastAsia="仿宋" w:cs="仿宋"/>
          <w:sz w:val="24"/>
        </w:rPr>
        <w:t>时间：</w:t>
      </w:r>
      <w:r>
        <w:rPr>
          <w:rFonts w:hint="eastAsia" w:ascii="仿宋" w:hAnsi="仿宋" w:eastAsia="仿宋" w:cs="仿宋"/>
          <w:color w:val="auto"/>
          <w:sz w:val="24"/>
          <w:szCs w:val="32"/>
          <w:highlight w:val="none"/>
        </w:rPr>
        <w:t>2026年9月1日</w:t>
      </w:r>
      <w:r>
        <w:rPr>
          <w:rFonts w:hint="eastAsia" w:ascii="仿宋" w:hAnsi="仿宋" w:eastAsia="仿宋" w:cs="仿宋"/>
          <w:color w:val="auto"/>
          <w:sz w:val="24"/>
          <w:szCs w:val="32"/>
          <w:highlight w:val="none"/>
          <w:lang w:val="en-US" w:eastAsia="zh-CN"/>
        </w:rPr>
        <w:t>-</w:t>
      </w:r>
      <w:r>
        <w:rPr>
          <w:rFonts w:hint="eastAsia" w:ascii="仿宋" w:hAnsi="仿宋" w:eastAsia="仿宋" w:cs="仿宋"/>
          <w:color w:val="auto"/>
          <w:sz w:val="24"/>
          <w:szCs w:val="32"/>
          <w:highlight w:val="none"/>
        </w:rPr>
        <w:t>2031年8月31日</w:t>
      </w:r>
      <w:r>
        <w:rPr>
          <w:rFonts w:hint="eastAsia" w:ascii="仿宋" w:hAnsi="仿宋" w:eastAsia="仿宋" w:cs="仿宋"/>
          <w:color w:val="auto"/>
          <w:sz w:val="24"/>
          <w:szCs w:val="32"/>
          <w:highlight w:val="none"/>
          <w:lang w:val="en-US" w:eastAsia="zh-CN"/>
        </w:rPr>
        <w:t>止</w:t>
      </w:r>
      <w:r>
        <w:rPr>
          <w:rFonts w:hint="eastAsia" w:ascii="仿宋" w:hAnsi="仿宋" w:eastAsia="仿宋" w:cs="仿宋"/>
          <w:sz w:val="24"/>
        </w:rPr>
        <w:t>。</w:t>
      </w:r>
    </w:p>
    <w:p w14:paraId="298CDA3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8</w:t>
      </w:r>
      <w:r>
        <w:rPr>
          <w:rFonts w:hint="eastAsia" w:ascii="仿宋" w:hAnsi="仿宋" w:eastAsia="仿宋" w:cs="仿宋"/>
          <w:sz w:val="24"/>
        </w:rPr>
        <w:t>、付款方式：</w:t>
      </w:r>
    </w:p>
    <w:p w14:paraId="0D4EC5F3">
      <w:pPr>
        <w:autoSpaceDE w:val="0"/>
        <w:autoSpaceDN w:val="0"/>
        <w:adjustRightInd w:val="0"/>
        <w:snapToGrid w:val="0"/>
        <w:spacing w:line="400" w:lineRule="exact"/>
        <w:ind w:firstLine="480"/>
        <w:rPr>
          <w:rFonts w:hint="eastAsia" w:ascii="仿宋" w:hAnsi="仿宋" w:eastAsia="仿宋" w:cs="仿宋"/>
          <w:sz w:val="24"/>
        </w:rPr>
      </w:pPr>
      <w:r>
        <w:rPr>
          <w:rFonts w:hint="eastAsia" w:ascii="仿宋" w:hAnsi="仿宋" w:eastAsia="仿宋" w:cs="仿宋"/>
          <w:color w:val="auto"/>
          <w:sz w:val="24"/>
          <w:lang w:val="en-US" w:eastAsia="zh-CN"/>
        </w:rPr>
        <w:t>采用月结方式支付款项，付款前中标单位需提供发票。</w:t>
      </w:r>
      <w:r>
        <w:rPr>
          <w:rFonts w:hint="eastAsia" w:ascii="仿宋" w:hAnsi="仿宋" w:eastAsia="仿宋" w:cs="仿宋"/>
          <w:color w:val="FF0000"/>
          <w:sz w:val="24"/>
        </w:rPr>
        <w:br w:type="textWrapping"/>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9</w:t>
      </w:r>
      <w:r>
        <w:rPr>
          <w:rFonts w:hint="eastAsia" w:ascii="仿宋" w:hAnsi="仿宋" w:eastAsia="仿宋" w:cs="仿宋"/>
          <w:sz w:val="24"/>
        </w:rPr>
        <w:t>、投标人如对招标文件有疑问，应在202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26</w:t>
      </w:r>
      <w:r>
        <w:rPr>
          <w:rFonts w:hint="eastAsia" w:ascii="仿宋" w:hAnsi="仿宋" w:eastAsia="仿宋" w:cs="仿宋"/>
          <w:sz w:val="24"/>
        </w:rPr>
        <w:t>日下午4：00前以书面形式向我采购中心提出，否则，投标人在规定的时间内未对招标文件澄清或提出疑问的，采购中心将视其为同意。</w:t>
      </w:r>
    </w:p>
    <w:p w14:paraId="5C139DC3">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10</w:t>
      </w:r>
      <w:r>
        <w:rPr>
          <w:rFonts w:hint="eastAsia" w:ascii="仿宋" w:hAnsi="仿宋" w:eastAsia="仿宋" w:cs="仿宋"/>
          <w:sz w:val="24"/>
        </w:rPr>
        <w:t>、为有助于开标、评标时对投标文件的评定，招标人有权向投标人质疑，请投标人澄清其投标内容，投标人有责任派专人答疑和澄清，否则，招标人有权视其为弃标处理。</w:t>
      </w:r>
    </w:p>
    <w:p w14:paraId="56BF3E59">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1</w:t>
      </w:r>
      <w:r>
        <w:rPr>
          <w:rFonts w:hint="eastAsia" w:ascii="仿宋" w:hAnsi="仿宋" w:eastAsia="仿宋" w:cs="仿宋"/>
          <w:sz w:val="24"/>
        </w:rPr>
        <w:t>、上述内容将作为合同的基本条款，如有异议，应在投标文件中明示；否则，将视作认同。</w:t>
      </w:r>
    </w:p>
    <w:p w14:paraId="10DE1D41">
      <w:pPr>
        <w:autoSpaceDE w:val="0"/>
        <w:autoSpaceDN w:val="0"/>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2</w:t>
      </w:r>
      <w:r>
        <w:rPr>
          <w:rFonts w:hint="eastAsia" w:ascii="仿宋" w:hAnsi="仿宋" w:eastAsia="仿宋" w:cs="仿宋"/>
          <w:sz w:val="24"/>
        </w:rPr>
        <w:t>、招标文件解释权归</w:t>
      </w:r>
      <w:r>
        <w:rPr>
          <w:rFonts w:hint="eastAsia" w:ascii="仿宋" w:hAnsi="仿宋" w:eastAsia="仿宋" w:cs="仿宋"/>
          <w:color w:val="auto"/>
          <w:sz w:val="24"/>
          <w:highlight w:val="none"/>
          <w:lang w:val="en-US" w:eastAsia="zh-CN"/>
        </w:rPr>
        <w:t>广州华南商贸职业学院</w:t>
      </w:r>
      <w:r>
        <w:rPr>
          <w:rFonts w:hint="eastAsia" w:ascii="仿宋" w:hAnsi="仿宋" w:eastAsia="仿宋" w:cs="仿宋"/>
          <w:sz w:val="24"/>
        </w:rPr>
        <w:t>。</w:t>
      </w:r>
    </w:p>
    <w:p w14:paraId="0803478A">
      <w:pPr>
        <w:autoSpaceDE w:val="0"/>
        <w:autoSpaceDN w:val="0"/>
        <w:adjustRightInd w:val="0"/>
        <w:snapToGrid w:val="0"/>
        <w:spacing w:line="400" w:lineRule="exact"/>
        <w:rPr>
          <w:rFonts w:hint="eastAsia" w:ascii="仿宋" w:hAnsi="仿宋" w:eastAsia="仿宋" w:cs="仿宋"/>
          <w:sz w:val="24"/>
        </w:rPr>
      </w:pPr>
    </w:p>
    <w:p w14:paraId="6C4FAC25">
      <w:pPr>
        <w:autoSpaceDE w:val="0"/>
        <w:autoSpaceDN w:val="0"/>
        <w:adjustRightInd w:val="0"/>
        <w:snapToGrid w:val="0"/>
        <w:spacing w:line="400" w:lineRule="exact"/>
        <w:rPr>
          <w:rFonts w:hint="eastAsia" w:ascii="仿宋" w:hAnsi="仿宋" w:eastAsia="仿宋" w:cs="仿宋"/>
          <w:sz w:val="24"/>
        </w:rPr>
      </w:pPr>
    </w:p>
    <w:p w14:paraId="0BEE9B84">
      <w:pPr>
        <w:adjustRightInd w:val="0"/>
        <w:snapToGrid w:val="0"/>
        <w:spacing w:line="400" w:lineRule="exact"/>
        <w:ind w:firstLine="2530" w:firstLineChars="700"/>
        <w:rPr>
          <w:rFonts w:hint="eastAsia" w:ascii="仿宋" w:hAnsi="仿宋" w:eastAsia="仿宋" w:cs="仿宋"/>
          <w:b/>
          <w:bCs/>
          <w:sz w:val="36"/>
          <w:szCs w:val="20"/>
        </w:rPr>
      </w:pPr>
    </w:p>
    <w:p w14:paraId="08BD3490">
      <w:pPr>
        <w:adjustRightInd w:val="0"/>
        <w:snapToGrid w:val="0"/>
        <w:spacing w:line="400" w:lineRule="exact"/>
        <w:ind w:firstLine="2530" w:firstLineChars="700"/>
        <w:rPr>
          <w:rFonts w:hint="eastAsia" w:ascii="仿宋" w:hAnsi="仿宋" w:eastAsia="仿宋" w:cs="仿宋"/>
          <w:b/>
          <w:bCs/>
          <w:sz w:val="36"/>
          <w:szCs w:val="20"/>
        </w:rPr>
      </w:pPr>
    </w:p>
    <w:p w14:paraId="45D5D5E5">
      <w:pPr>
        <w:adjustRightInd w:val="0"/>
        <w:snapToGrid w:val="0"/>
        <w:spacing w:line="400" w:lineRule="exact"/>
        <w:ind w:firstLine="2530" w:firstLineChars="700"/>
        <w:rPr>
          <w:rFonts w:hint="eastAsia" w:ascii="仿宋" w:hAnsi="仿宋" w:eastAsia="仿宋" w:cs="仿宋"/>
          <w:b/>
          <w:bCs/>
          <w:sz w:val="36"/>
          <w:szCs w:val="20"/>
        </w:rPr>
      </w:pPr>
    </w:p>
    <w:p w14:paraId="08032C09">
      <w:pPr>
        <w:adjustRightInd w:val="0"/>
        <w:snapToGrid w:val="0"/>
        <w:spacing w:line="400" w:lineRule="exact"/>
        <w:ind w:firstLine="2530" w:firstLineChars="700"/>
        <w:rPr>
          <w:rFonts w:hint="eastAsia" w:ascii="仿宋" w:hAnsi="仿宋" w:eastAsia="仿宋" w:cs="仿宋"/>
          <w:b/>
          <w:bCs/>
          <w:sz w:val="36"/>
          <w:szCs w:val="20"/>
        </w:rPr>
      </w:pPr>
    </w:p>
    <w:p w14:paraId="4C46A4E2">
      <w:pPr>
        <w:adjustRightInd w:val="0"/>
        <w:snapToGrid w:val="0"/>
        <w:spacing w:line="400" w:lineRule="exact"/>
        <w:ind w:firstLine="2530" w:firstLineChars="700"/>
        <w:rPr>
          <w:rFonts w:hint="eastAsia" w:ascii="仿宋" w:hAnsi="仿宋" w:eastAsia="仿宋" w:cs="仿宋"/>
          <w:b/>
          <w:bCs/>
          <w:sz w:val="36"/>
          <w:szCs w:val="20"/>
        </w:rPr>
      </w:pPr>
    </w:p>
    <w:p w14:paraId="71BBB730">
      <w:pPr>
        <w:adjustRightInd w:val="0"/>
        <w:snapToGrid w:val="0"/>
        <w:spacing w:line="400" w:lineRule="exact"/>
        <w:ind w:firstLine="2530" w:firstLineChars="700"/>
        <w:rPr>
          <w:rFonts w:hint="eastAsia" w:ascii="仿宋" w:hAnsi="仿宋" w:eastAsia="仿宋" w:cs="仿宋"/>
          <w:b/>
          <w:bCs/>
          <w:sz w:val="36"/>
          <w:szCs w:val="20"/>
        </w:rPr>
      </w:pPr>
    </w:p>
    <w:p w14:paraId="513C8DF1">
      <w:pPr>
        <w:adjustRightInd w:val="0"/>
        <w:snapToGrid w:val="0"/>
        <w:spacing w:line="400" w:lineRule="exact"/>
        <w:ind w:firstLine="2530" w:firstLineChars="700"/>
        <w:rPr>
          <w:rFonts w:hint="eastAsia" w:ascii="仿宋" w:hAnsi="仿宋" w:eastAsia="仿宋" w:cs="仿宋"/>
          <w:b/>
          <w:bCs/>
          <w:sz w:val="36"/>
          <w:szCs w:val="20"/>
        </w:rPr>
      </w:pPr>
    </w:p>
    <w:p w14:paraId="53F09417">
      <w:pPr>
        <w:adjustRightInd w:val="0"/>
        <w:snapToGrid w:val="0"/>
        <w:spacing w:line="400" w:lineRule="exact"/>
        <w:ind w:firstLine="2530" w:firstLineChars="700"/>
        <w:rPr>
          <w:rFonts w:hint="eastAsia" w:ascii="仿宋" w:hAnsi="仿宋" w:eastAsia="仿宋" w:cs="仿宋"/>
          <w:b/>
          <w:bCs/>
          <w:sz w:val="36"/>
          <w:szCs w:val="20"/>
        </w:rPr>
      </w:pPr>
    </w:p>
    <w:p w14:paraId="799DABF5">
      <w:pPr>
        <w:adjustRightInd w:val="0"/>
        <w:snapToGrid w:val="0"/>
        <w:spacing w:line="400" w:lineRule="exact"/>
        <w:ind w:firstLine="2530" w:firstLineChars="700"/>
        <w:rPr>
          <w:rFonts w:hint="eastAsia" w:ascii="仿宋" w:hAnsi="仿宋" w:eastAsia="仿宋" w:cs="仿宋"/>
          <w:b/>
          <w:bCs/>
          <w:sz w:val="36"/>
          <w:szCs w:val="20"/>
        </w:rPr>
      </w:pPr>
    </w:p>
    <w:p w14:paraId="352DAC2D">
      <w:pPr>
        <w:adjustRightInd w:val="0"/>
        <w:snapToGrid w:val="0"/>
        <w:spacing w:line="400" w:lineRule="exact"/>
        <w:ind w:firstLine="2530" w:firstLineChars="700"/>
        <w:rPr>
          <w:rFonts w:hint="eastAsia" w:ascii="仿宋" w:hAnsi="仿宋" w:eastAsia="仿宋" w:cs="仿宋"/>
          <w:b/>
          <w:bCs/>
          <w:sz w:val="36"/>
          <w:szCs w:val="20"/>
        </w:rPr>
      </w:pPr>
    </w:p>
    <w:p w14:paraId="69D16998">
      <w:pPr>
        <w:adjustRightInd w:val="0"/>
        <w:snapToGrid w:val="0"/>
        <w:spacing w:line="400" w:lineRule="exact"/>
        <w:ind w:firstLine="2530" w:firstLineChars="700"/>
        <w:rPr>
          <w:rFonts w:hint="eastAsia" w:ascii="仿宋" w:hAnsi="仿宋" w:eastAsia="仿宋" w:cs="仿宋"/>
          <w:b/>
          <w:bCs/>
          <w:sz w:val="36"/>
          <w:szCs w:val="20"/>
        </w:rPr>
      </w:pPr>
    </w:p>
    <w:p w14:paraId="1C1CCADF">
      <w:pPr>
        <w:adjustRightInd w:val="0"/>
        <w:snapToGrid w:val="0"/>
        <w:spacing w:line="400" w:lineRule="exact"/>
        <w:ind w:firstLine="2530" w:firstLineChars="700"/>
        <w:rPr>
          <w:rFonts w:hint="eastAsia" w:ascii="仿宋" w:hAnsi="仿宋" w:eastAsia="仿宋" w:cs="仿宋"/>
          <w:b/>
          <w:bCs/>
          <w:sz w:val="36"/>
          <w:szCs w:val="20"/>
        </w:rPr>
      </w:pPr>
    </w:p>
    <w:p w14:paraId="2BE7A8D2">
      <w:pPr>
        <w:adjustRightInd w:val="0"/>
        <w:snapToGrid w:val="0"/>
        <w:spacing w:line="400" w:lineRule="exact"/>
        <w:ind w:firstLine="2530" w:firstLineChars="700"/>
        <w:rPr>
          <w:rFonts w:hint="eastAsia" w:ascii="仿宋" w:hAnsi="仿宋" w:eastAsia="仿宋" w:cs="仿宋"/>
          <w:b/>
          <w:bCs/>
          <w:sz w:val="36"/>
          <w:szCs w:val="20"/>
        </w:rPr>
      </w:pPr>
    </w:p>
    <w:p w14:paraId="193CB1F9">
      <w:pPr>
        <w:rPr>
          <w:rFonts w:hint="eastAsia" w:ascii="仿宋" w:hAnsi="仿宋" w:eastAsia="仿宋" w:cs="仿宋"/>
          <w:b/>
          <w:bCs/>
          <w:sz w:val="36"/>
          <w:szCs w:val="20"/>
        </w:rPr>
      </w:pPr>
    </w:p>
    <w:p w14:paraId="05640002">
      <w:pPr>
        <w:rPr>
          <w:rFonts w:hint="eastAsia" w:ascii="仿宋" w:hAnsi="仿宋" w:eastAsia="仿宋" w:cs="仿宋"/>
        </w:rPr>
      </w:pPr>
    </w:p>
    <w:p w14:paraId="6D1C31FD">
      <w:pPr>
        <w:rPr>
          <w:rFonts w:hint="eastAsia" w:ascii="仿宋" w:hAnsi="仿宋" w:eastAsia="仿宋" w:cs="仿宋"/>
        </w:rPr>
      </w:pPr>
    </w:p>
    <w:p w14:paraId="0A4425AC">
      <w:pPr>
        <w:pStyle w:val="4"/>
        <w:rPr>
          <w:rFonts w:hint="eastAsia"/>
        </w:rPr>
      </w:pPr>
    </w:p>
    <w:p w14:paraId="4EA09E03">
      <w:pPr>
        <w:pStyle w:val="4"/>
        <w:rPr>
          <w:rFonts w:hint="eastAsia"/>
        </w:rPr>
      </w:pPr>
    </w:p>
    <w:p w14:paraId="59D6D8A9">
      <w:pPr>
        <w:pStyle w:val="4"/>
        <w:rPr>
          <w:rFonts w:hint="eastAsia"/>
        </w:rPr>
      </w:pPr>
    </w:p>
    <w:p w14:paraId="469F22A6">
      <w:pPr>
        <w:pStyle w:val="4"/>
        <w:rPr>
          <w:rFonts w:hint="eastAsia"/>
        </w:rPr>
      </w:pPr>
    </w:p>
    <w:p w14:paraId="3EEDDC89">
      <w:pPr>
        <w:pStyle w:val="4"/>
        <w:rPr>
          <w:rFonts w:hint="eastAsia"/>
        </w:rPr>
      </w:pPr>
    </w:p>
    <w:p w14:paraId="73EEB068">
      <w:pPr>
        <w:pStyle w:val="4"/>
        <w:rPr>
          <w:rFonts w:hint="eastAsia"/>
        </w:rPr>
      </w:pPr>
    </w:p>
    <w:p w14:paraId="19FF8482">
      <w:pPr>
        <w:pStyle w:val="4"/>
        <w:rPr>
          <w:rFonts w:hint="eastAsia"/>
        </w:rPr>
      </w:pPr>
    </w:p>
    <w:p w14:paraId="164489E4">
      <w:pPr>
        <w:pStyle w:val="4"/>
        <w:rPr>
          <w:rFonts w:hint="eastAsia"/>
        </w:rPr>
      </w:pPr>
    </w:p>
    <w:p w14:paraId="35A2F5E3">
      <w:pPr>
        <w:pStyle w:val="2"/>
        <w:keepLines w:val="0"/>
        <w:numPr>
          <w:ilvl w:val="0"/>
          <w:numId w:val="2"/>
        </w:numPr>
        <w:spacing w:before="0" w:after="0" w:line="360" w:lineRule="auto"/>
        <w:ind w:right="-672" w:rightChars="-210" w:firstLine="1988" w:firstLineChars="450"/>
        <w:rPr>
          <w:rFonts w:hint="eastAsia" w:ascii="仿宋" w:hAnsi="仿宋" w:eastAsia="仿宋" w:cs="仿宋"/>
          <w:b w:val="0"/>
          <w:bCs w:val="0"/>
          <w:sz w:val="36"/>
          <w:szCs w:val="20"/>
        </w:rPr>
      </w:pPr>
      <w:r>
        <w:rPr>
          <w:rFonts w:hint="eastAsia" w:ascii="仿宋" w:hAnsi="仿宋" w:eastAsia="仿宋" w:cs="仿宋"/>
        </w:rPr>
        <w:t xml:space="preserve"> </w:t>
      </w:r>
      <w:bookmarkStart w:id="0" w:name="_Toc101951259"/>
      <w:bookmarkStart w:id="1" w:name="_Toc185747588"/>
      <w:bookmarkStart w:id="2" w:name="_Toc153615297"/>
      <w:bookmarkStart w:id="3" w:name="_Toc130697192"/>
      <w:bookmarkStart w:id="4" w:name="_Toc142702584"/>
      <w:bookmarkStart w:id="5" w:name="_Toc130695600"/>
      <w:r>
        <w:rPr>
          <w:rFonts w:hint="eastAsia" w:ascii="仿宋" w:hAnsi="仿宋" w:eastAsia="仿宋" w:cs="仿宋"/>
          <w:b w:val="0"/>
          <w:bCs w:val="0"/>
          <w:sz w:val="36"/>
          <w:szCs w:val="20"/>
        </w:rPr>
        <w:t>招标物料名称及要求一览表</w:t>
      </w:r>
    </w:p>
    <w:bookmarkEnd w:id="0"/>
    <w:bookmarkEnd w:id="1"/>
    <w:bookmarkEnd w:id="2"/>
    <w:bookmarkEnd w:id="3"/>
    <w:bookmarkEnd w:id="4"/>
    <w:bookmarkEnd w:id="5"/>
    <w:tbl>
      <w:tblPr>
        <w:tblStyle w:val="8"/>
        <w:tblW w:w="10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6"/>
        <w:gridCol w:w="1944"/>
        <w:gridCol w:w="1308"/>
        <w:gridCol w:w="1308"/>
        <w:gridCol w:w="3121"/>
      </w:tblGrid>
      <w:tr w14:paraId="0EE0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35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学校名称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D62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服务面积</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8C2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B6A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总价</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21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服务范围</w:t>
            </w:r>
          </w:p>
        </w:tc>
      </w:tr>
      <w:tr w14:paraId="1C27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12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广州华贸商贸职业学院</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D1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约42万余平方米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0F5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ECCD">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D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房屋及附属设施设备维修保养、水电运维、消防管理、基建服务、安全防范、环境卫生、绿化养护、学生公寓管理、资产监管、日常物耗管理、应急处置等全部物业服务工作。</w:t>
            </w:r>
          </w:p>
        </w:tc>
      </w:tr>
    </w:tbl>
    <w:p w14:paraId="020DB228">
      <w:pPr>
        <w:pStyle w:val="4"/>
        <w:numPr>
          <w:ilvl w:val="0"/>
          <w:numId w:val="3"/>
        </w:numPr>
        <w:spacing w:after="0" w:afterAutospacing="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物业服务整体要求：</w:t>
      </w:r>
    </w:p>
    <w:p w14:paraId="472A158A">
      <w:pPr>
        <w:pStyle w:val="4"/>
        <w:numPr>
          <w:ilvl w:val="0"/>
          <w:numId w:val="0"/>
        </w:numPr>
        <w:spacing w:after="0" w:afterAutospacing="0"/>
        <w:ind w:left="0" w:leftChars="0" w:firstLine="220" w:firstLineChars="10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本项目包括但不限于房屋及附属设施设备维修保养、水电运维、消防管理、基建服务、安全防范、环境卫生、绿化养护、学生公寓管理、资产监管、日常物耗管理、应急处置等全部物业服务工作。</w:t>
      </w:r>
    </w:p>
    <w:p w14:paraId="5CDD46D7">
      <w:pPr>
        <w:pStyle w:val="4"/>
        <w:numPr>
          <w:ilvl w:val="0"/>
          <w:numId w:val="3"/>
        </w:numPr>
        <w:spacing w:after="0" w:afterAutospacing="0"/>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服务方式：</w:t>
      </w:r>
    </w:p>
    <w:p w14:paraId="511994BB">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1.中标人根据有关物业管理法规与采购人签订物业服务委托合同，中标人对服务范围内所有的经营管理行为和其他行为承担一切责任。 </w:t>
      </w:r>
    </w:p>
    <w:p w14:paraId="56EEDAD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2.本项目除法律明确规定应由有专业资质要求的非主体、非关键性工作内容外均不得分包或转包，中标人擅自将项目分包或转包给任何单位和个人的，采购人有权即刻终止合同，并要求中标人赔偿相应损失。</w:t>
      </w:r>
    </w:p>
    <w:p w14:paraId="6051DF59">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中标人应具备处理突发事件的能力，发生突发事件时及时响应、协调处理，服务人员须掌握应急救援相关程序，相应管理人员持有人社部门（或应急管理部门）颁发的应急救援员职业资格证书或红十字会颁发的救护培训证书，切实保障校区及师生的安全。</w:t>
      </w:r>
    </w:p>
    <w:p w14:paraId="12136151">
      <w:pPr>
        <w:pStyle w:val="4"/>
        <w:numPr>
          <w:ilvl w:val="0"/>
          <w:numId w:val="0"/>
        </w:numPr>
        <w:spacing w:after="0" w:afterAutospacing="0"/>
        <w:ind w:left="420" w:left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三、承接验收服务内容： </w:t>
      </w:r>
    </w:p>
    <w:p w14:paraId="27ADC143">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1.本项目承接验收技术人员要求 ：验收小组须具备各类专业技术人才包括不限于机电专业、土建专业、内装专业、市政景观等。能够根据交付计划和施工情况制定承接验收方案并组织实施。 </w:t>
      </w:r>
    </w:p>
    <w:p w14:paraId="099E040D">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2.本项目承接验收内容 </w:t>
      </w:r>
    </w:p>
    <w:p w14:paraId="32CE9E90">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（1）建筑部位。包括但不限于</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 xml:space="preserve">建筑物的基础、承重墙体、柱、梁、楼板、屋顶以及外墙、门厅、楼梯间、走廊、楼道、扶手、护栏、电梯井道、架空层及设备间、楼面等； </w:t>
      </w:r>
    </w:p>
    <w:p w14:paraId="3A36A17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（2）设施设备。包括但不限于：电梯、水泵、水箱、避雷设施、消防设备、楼道灯、变配电设备、给排水管线、电线、空调新风设备等； </w:t>
      </w:r>
    </w:p>
    <w:p w14:paraId="5AF3744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建筑设施。包括但不限于：道路、绿地、景观、道闸、宣传栏、路灯、排水沟、渠、池、污水井、化粪池、垃圾容器、污水处理设施、机动车（非机动车）停车设施、消防设施、安防监控设施、人防设施、垃圾转运设施以及服务用房等。 </w:t>
      </w:r>
    </w:p>
    <w:p w14:paraId="28823023">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（4）主体建筑质量验收（包含公共区域）、地下车库验收、充电桩、消防设施及资料验收、绿化及清单验收核对、强电设备设施验收、给排水（包含通球）验收、出入口等其余设施验收。 </w:t>
      </w:r>
    </w:p>
    <w:p w14:paraId="25D48A4E">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（5）档案资料清点。包括规划建设资料、产权资料、工程技术资料、设施设备资料及其采购安装合同等。 </w:t>
      </w:r>
    </w:p>
    <w:p w14:paraId="5B22C593">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3.本项目承接验收要求 </w:t>
      </w:r>
    </w:p>
    <w:p w14:paraId="34C22981">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 xml:space="preserve">）完成全专业工程查验及验收，如机电、土建、内装、景观、幕墙等工程； </w:t>
      </w:r>
    </w:p>
    <w:p w14:paraId="76FF9949">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 xml:space="preserve">）与相关单位协商承接查验实施计划； </w:t>
      </w:r>
    </w:p>
    <w:p w14:paraId="158E6F5C">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 xml:space="preserve">）协助图纸、技术资料、备品备件交接； </w:t>
      </w:r>
    </w:p>
    <w:p w14:paraId="313B966C">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（4）签署办理各系统承接查验正式交接手续； </w:t>
      </w:r>
    </w:p>
    <w:p w14:paraId="2A2968CB">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（5）做好交接设备设施的管理； </w:t>
      </w:r>
    </w:p>
    <w:p w14:paraId="08D7C250">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（6）定期召开查验工作会议，向校方汇报查验工作情况； </w:t>
      </w:r>
    </w:p>
    <w:p w14:paraId="55974433">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（7）全部交接资料存档； </w:t>
      </w:r>
    </w:p>
    <w:p w14:paraId="51260ABB">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（8）房屋本体、共用部位及公共设施设备的承接查验存在的问题，协助校方联系并跟踪整改、复验； </w:t>
      </w:r>
    </w:p>
    <w:p w14:paraId="2BCCEA1B">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（9）执行国家、地方、行业现行建筑法规、规范及规定，主要包括（但不限于）：《物业承接查验办法》、</w:t>
      </w:r>
      <w:r>
        <w:rPr>
          <w:rFonts w:hint="default" w:ascii="仿宋" w:hAnsi="仿宋" w:eastAsia="仿宋" w:cs="仿宋"/>
          <w:i w:val="0"/>
          <w:iCs w:val="0"/>
          <w:color w:val="000000"/>
          <w:kern w:val="0"/>
          <w:sz w:val="22"/>
          <w:szCs w:val="22"/>
          <w:u w:val="none"/>
          <w:lang w:val="en-US" w:eastAsia="zh-CN" w:bidi="ar"/>
        </w:rPr>
        <w:t>GB 50016—2014</w:t>
      </w:r>
      <w:r>
        <w:rPr>
          <w:rFonts w:hint="eastAsia" w:ascii="仿宋" w:hAnsi="仿宋" w:eastAsia="仿宋" w:cs="仿宋"/>
          <w:i w:val="0"/>
          <w:iCs w:val="0"/>
          <w:color w:val="000000"/>
          <w:kern w:val="0"/>
          <w:sz w:val="22"/>
          <w:szCs w:val="22"/>
          <w:u w:val="none"/>
          <w:lang w:val="en-US" w:eastAsia="zh-CN" w:bidi="ar"/>
        </w:rPr>
        <w:t>《建筑设计防火规范》、</w:t>
      </w:r>
      <w:r>
        <w:rPr>
          <w:rFonts w:hint="default" w:ascii="仿宋" w:hAnsi="仿宋" w:eastAsia="仿宋" w:cs="仿宋"/>
          <w:i w:val="0"/>
          <w:iCs w:val="0"/>
          <w:color w:val="000000"/>
          <w:kern w:val="0"/>
          <w:sz w:val="22"/>
          <w:szCs w:val="22"/>
          <w:u w:val="none"/>
          <w:lang w:val="en-US" w:eastAsia="zh-CN" w:bidi="ar"/>
        </w:rPr>
        <w:t>GBJ</w:t>
      </w:r>
      <w:r>
        <w:rPr>
          <w:rFonts w:hint="eastAsia" w:ascii="仿宋" w:hAnsi="仿宋" w:eastAsia="仿宋" w:cs="仿宋"/>
          <w:i w:val="0"/>
          <w:iCs w:val="0"/>
          <w:color w:val="000000"/>
          <w:kern w:val="0"/>
          <w:sz w:val="22"/>
          <w:szCs w:val="22"/>
          <w:u w:val="none"/>
          <w:lang w:val="en-US" w:eastAsia="zh-CN" w:bidi="ar"/>
        </w:rPr>
        <w:t>（</w:t>
      </w:r>
      <w:r>
        <w:rPr>
          <w:rFonts w:hint="default" w:ascii="仿宋" w:hAnsi="仿宋" w:eastAsia="仿宋" w:cs="仿宋"/>
          <w:i w:val="0"/>
          <w:iCs w:val="0"/>
          <w:color w:val="000000"/>
          <w:kern w:val="0"/>
          <w:sz w:val="22"/>
          <w:szCs w:val="22"/>
          <w:u w:val="none"/>
          <w:lang w:val="en-US" w:eastAsia="zh-CN" w:bidi="ar"/>
        </w:rPr>
        <w:t>304-88</w:t>
      </w:r>
      <w:r>
        <w:rPr>
          <w:rFonts w:hint="eastAsia" w:ascii="仿宋" w:hAnsi="仿宋" w:eastAsia="仿宋" w:cs="仿宋"/>
          <w:i w:val="0"/>
          <w:iCs w:val="0"/>
          <w:color w:val="000000"/>
          <w:kern w:val="0"/>
          <w:sz w:val="22"/>
          <w:szCs w:val="22"/>
          <w:u w:val="none"/>
          <w:lang w:val="en-US" w:eastAsia="zh-CN" w:bidi="ar"/>
        </w:rPr>
        <w:t xml:space="preserve">）通风与空调工程质量检验评定标准等行业、国家标准，制定符合项目实际情况的每个分类别、分系统的查验办法。 </w:t>
      </w:r>
    </w:p>
    <w:p w14:paraId="58E37C6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四、协助服务内容</w:t>
      </w:r>
    </w:p>
    <w:p w14:paraId="70003CF5">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1.协助校方做好校区运行前的策划工作，包括各项规章制度建立、配套功能完善、档案资料整理等（包括协助采购人做好校区运行期间的各项管理制度规范的建立）。 </w:t>
      </w:r>
    </w:p>
    <w:p w14:paraId="7B221BB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协助做好公共关系管理包括主动联系本服务区域的水、电、气的供应、管理部门和环卫、公安等部门，建立联系和应急协调机制，主动联系本服务区域的公共设备制造供应商，了解设备大修、维护情况，建立良好关系和应急协调机制。 </w:t>
      </w:r>
    </w:p>
    <w:p w14:paraId="761295A2">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3.文化建设：配合校方对服务区域内的设施、场地开展文化、艺术、专业实践等活动。 </w:t>
      </w:r>
    </w:p>
    <w:p w14:paraId="6085A4ED">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4.做好各类参观接待保障工作，包括协助方案策划、现场保障、总部支撑等，接待所需耗材由中标人提供。 </w:t>
      </w:r>
    </w:p>
    <w:p w14:paraId="22AE1242">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协助做好软装施工监管及各项监管服务：中标人应做好对家具、窗帘、多媒体设备等软装施工单位的安装监管工作，确保做到文明施工，安全施工，有序施工；中标人应按照实际情况，适时打开房间门窗进行通风透气，如遇雷雨天气要及时关闭，能够按照学校要求做好室内通风的各项工作；对已交付的设施设备进行日常管理，做好资产统计，确保设施设备无丢失、缺漏等。</w:t>
      </w:r>
    </w:p>
    <w:p w14:paraId="3744756B">
      <w:pPr>
        <w:adjustRightInd w:val="0"/>
        <w:snapToGrid w:val="0"/>
        <w:spacing w:line="400" w:lineRule="exact"/>
        <w:ind w:firstLine="2331" w:firstLineChars="645"/>
        <w:rPr>
          <w:rFonts w:hint="eastAsia" w:ascii="仿宋" w:hAnsi="仿宋" w:eastAsia="仿宋" w:cs="仿宋"/>
          <w:b/>
          <w:bCs/>
          <w:sz w:val="36"/>
          <w:szCs w:val="20"/>
        </w:rPr>
      </w:pPr>
    </w:p>
    <w:p w14:paraId="4C9A91FD">
      <w:pPr>
        <w:adjustRightInd w:val="0"/>
        <w:snapToGrid w:val="0"/>
        <w:spacing w:line="400" w:lineRule="exact"/>
        <w:ind w:firstLine="2331" w:firstLineChars="645"/>
        <w:rPr>
          <w:rFonts w:hint="eastAsia" w:ascii="仿宋" w:hAnsi="仿宋" w:eastAsia="仿宋" w:cs="仿宋"/>
          <w:b/>
          <w:sz w:val="24"/>
        </w:rPr>
      </w:pPr>
      <w:r>
        <w:rPr>
          <w:rFonts w:hint="eastAsia" w:ascii="仿宋" w:hAnsi="仿宋" w:eastAsia="仿宋" w:cs="仿宋"/>
          <w:b/>
          <w:bCs/>
          <w:sz w:val="36"/>
          <w:szCs w:val="20"/>
        </w:rPr>
        <w:t>第四部分   开标流程及评审原则</w:t>
      </w:r>
      <w:r>
        <w:rPr>
          <w:rFonts w:hint="eastAsia" w:ascii="仿宋" w:hAnsi="仿宋" w:eastAsia="仿宋" w:cs="仿宋"/>
          <w:sz w:val="28"/>
          <w:szCs w:val="28"/>
        </w:rPr>
        <w:br w:type="textWrapping"/>
      </w:r>
      <w:r>
        <w:rPr>
          <w:rFonts w:hint="eastAsia" w:ascii="仿宋" w:hAnsi="仿宋" w:eastAsia="仿宋" w:cs="仿宋"/>
          <w:b/>
          <w:sz w:val="24"/>
        </w:rPr>
        <w:t>一、开标流程</w:t>
      </w:r>
    </w:p>
    <w:p w14:paraId="32FF2D4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按规定时间开标、评审、定标；</w:t>
      </w:r>
    </w:p>
    <w:p w14:paraId="083335A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首先由评标小组成员对投标文件的密封情况进行检查并签名确定；</w:t>
      </w:r>
    </w:p>
    <w:p w14:paraId="0F4E2D3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rPr>
        <w:t>开标后，评标及确定成交投标人工作由评标小组负责；</w:t>
      </w:r>
    </w:p>
    <w:p w14:paraId="7D7E378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w:t>
      </w:r>
      <w:r>
        <w:rPr>
          <w:rFonts w:hint="eastAsia" w:ascii="仿宋" w:hAnsi="仿宋" w:eastAsia="仿宋" w:cs="仿宋"/>
          <w:sz w:val="24"/>
        </w:rPr>
        <w:t>在评标过程中，如果投标人试图在投标文件审查、比较及授予合同方面向采购人和采购机构施加任何影响，其投标将被拒绝；</w:t>
      </w:r>
    </w:p>
    <w:p w14:paraId="6B8FBA9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val="en-US" w:eastAsia="zh-CN"/>
        </w:rPr>
        <w:t>.</w:t>
      </w:r>
      <w:r>
        <w:rPr>
          <w:rFonts w:hint="eastAsia" w:ascii="仿宋" w:hAnsi="仿宋" w:eastAsia="仿宋" w:cs="仿宋"/>
          <w:sz w:val="24"/>
        </w:rPr>
        <w:t>确定中标投标人后三个工作日内由南博集团总部采购中心发出《中标通知书》；</w:t>
      </w:r>
    </w:p>
    <w:p w14:paraId="792B87F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val="en-US" w:eastAsia="zh-CN"/>
        </w:rPr>
        <w:t>.</w:t>
      </w:r>
      <w:r>
        <w:rPr>
          <w:rFonts w:hint="eastAsia" w:ascii="仿宋" w:hAnsi="仿宋" w:eastAsia="仿宋" w:cs="仿宋"/>
          <w:sz w:val="24"/>
        </w:rPr>
        <w:t>不向投标人解释中标或落选原因。</w:t>
      </w:r>
    </w:p>
    <w:p w14:paraId="43E1E54C">
      <w:pPr>
        <w:adjustRightInd w:val="0"/>
        <w:snapToGrid w:val="0"/>
        <w:spacing w:line="400" w:lineRule="exact"/>
        <w:rPr>
          <w:rFonts w:hint="eastAsia" w:ascii="仿宋" w:hAnsi="仿宋" w:eastAsia="仿宋" w:cs="仿宋"/>
          <w:b/>
          <w:sz w:val="24"/>
        </w:rPr>
      </w:pPr>
      <w:bookmarkStart w:id="6" w:name="_Toc101951268"/>
      <w:bookmarkStart w:id="7" w:name="_Toc101771377"/>
      <w:bookmarkStart w:id="8" w:name="_Toc101775130"/>
      <w:bookmarkStart w:id="9" w:name="_Toc101843130"/>
      <w:bookmarkStart w:id="10" w:name="_Toc264203537"/>
      <w:r>
        <w:rPr>
          <w:rFonts w:hint="eastAsia" w:ascii="仿宋" w:hAnsi="仿宋" w:eastAsia="仿宋" w:cs="仿宋"/>
          <w:b/>
          <w:sz w:val="24"/>
        </w:rPr>
        <w:t>二、评审原则</w:t>
      </w:r>
    </w:p>
    <w:p w14:paraId="26A28FA2">
      <w:pPr>
        <w:tabs>
          <w:tab w:val="left" w:pos="0"/>
          <w:tab w:val="left" w:pos="2340"/>
        </w:tabs>
        <w:adjustRightInd w:val="0"/>
        <w:snapToGrid w:val="0"/>
        <w:spacing w:line="40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公开、公平、公正、效益的原则；</w:t>
      </w:r>
    </w:p>
    <w:p w14:paraId="6FB18544">
      <w:pPr>
        <w:tabs>
          <w:tab w:val="left" w:pos="0"/>
          <w:tab w:val="left" w:pos="2340"/>
        </w:tabs>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响应询价采购文件的要求，无偏离或保留；</w:t>
      </w:r>
    </w:p>
    <w:p w14:paraId="3EB62E25">
      <w:pPr>
        <w:tabs>
          <w:tab w:val="left" w:pos="0"/>
          <w:tab w:val="left" w:pos="2340"/>
        </w:tabs>
        <w:adjustRightInd w:val="0"/>
        <w:snapToGrid w:val="0"/>
        <w:spacing w:line="400" w:lineRule="exac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rPr>
        <w:t xml:space="preserve">能够及时供货、参数符合使用单位的要求、提供优质的服务且价格偏低者优先； </w:t>
      </w:r>
      <w:r>
        <w:rPr>
          <w:rFonts w:hint="eastAsia" w:ascii="仿宋" w:hAnsi="仿宋" w:eastAsia="仿宋" w:cs="仿宋"/>
          <w:sz w:val="24"/>
        </w:rPr>
        <w:br w:type="textWrapping"/>
      </w:r>
      <w:bookmarkEnd w:id="6"/>
      <w:bookmarkEnd w:id="7"/>
      <w:bookmarkEnd w:id="8"/>
      <w:bookmarkEnd w:id="9"/>
      <w:bookmarkEnd w:id="10"/>
      <w:r>
        <w:rPr>
          <w:rFonts w:hint="eastAsia" w:ascii="仿宋" w:hAnsi="仿宋" w:eastAsia="仿宋" w:cs="仿宋"/>
          <w:sz w:val="24"/>
        </w:rPr>
        <w:t>4</w:t>
      </w:r>
      <w:r>
        <w:rPr>
          <w:rFonts w:hint="eastAsia" w:ascii="仿宋" w:hAnsi="仿宋" w:eastAsia="仿宋" w:cs="仿宋"/>
          <w:sz w:val="24"/>
          <w:lang w:val="en-US" w:eastAsia="zh-CN"/>
        </w:rPr>
        <w:t>.</w:t>
      </w:r>
      <w:r>
        <w:rPr>
          <w:rFonts w:hint="eastAsia" w:ascii="仿宋" w:hAnsi="仿宋" w:eastAsia="仿宋" w:cs="仿宋"/>
          <w:sz w:val="24"/>
        </w:rPr>
        <w:t>评标小组依照以上评审的基本原则，评选价格合适、质量可靠，且综合性价比最高的投标商为中标单位。</w:t>
      </w:r>
    </w:p>
    <w:p w14:paraId="74FEC0A0">
      <w:pPr>
        <w:adjustRightInd w:val="0"/>
        <w:snapToGrid w:val="0"/>
        <w:spacing w:line="400" w:lineRule="exact"/>
        <w:rPr>
          <w:rFonts w:hint="eastAsia" w:ascii="仿宋" w:hAnsi="仿宋" w:eastAsia="仿宋" w:cs="仿宋"/>
          <w:b/>
          <w:sz w:val="24"/>
        </w:rPr>
      </w:pPr>
      <w:r>
        <w:rPr>
          <w:rFonts w:hint="eastAsia" w:ascii="仿宋" w:hAnsi="仿宋" w:eastAsia="仿宋" w:cs="仿宋"/>
          <w:b/>
          <w:sz w:val="24"/>
        </w:rPr>
        <w:t>三、项目废标处理</w:t>
      </w:r>
    </w:p>
    <w:p w14:paraId="6A19BF4E">
      <w:pPr>
        <w:adjustRightInd w:val="0"/>
        <w:snapToGrid w:val="0"/>
        <w:spacing w:line="400" w:lineRule="exact"/>
        <w:rPr>
          <w:rFonts w:hint="eastAsia" w:ascii="仿宋" w:hAnsi="仿宋" w:eastAsia="仿宋" w:cs="仿宋"/>
          <w:sz w:val="24"/>
        </w:rPr>
      </w:pPr>
      <w:bookmarkStart w:id="11" w:name="_Toc320627153"/>
      <w:bookmarkStart w:id="12" w:name="_Toc320627220"/>
      <w:bookmarkStart w:id="13" w:name="_Toc325980963"/>
      <w:r>
        <w:rPr>
          <w:rFonts w:hint="eastAsia" w:ascii="仿宋" w:hAnsi="仿宋" w:eastAsia="仿宋" w:cs="仿宋"/>
          <w:sz w:val="24"/>
        </w:rPr>
        <w:t>根据《政府采购法》第三十六条及南博集团《采购招投标管理办法》规定，下列情况出现将作废标处理：</w:t>
      </w:r>
    </w:p>
    <w:p w14:paraId="4052701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符合专业资格条件的投标人或者对招标文件作实质响应的有效投标人不足三家的；</w:t>
      </w:r>
      <w:bookmarkEnd w:id="11"/>
      <w:bookmarkEnd w:id="12"/>
      <w:bookmarkEnd w:id="13"/>
    </w:p>
    <w:p w14:paraId="4C7CB5B3">
      <w:pPr>
        <w:adjustRightInd w:val="0"/>
        <w:snapToGrid w:val="0"/>
        <w:spacing w:line="400" w:lineRule="exact"/>
        <w:rPr>
          <w:rFonts w:hint="eastAsia" w:ascii="仿宋" w:hAnsi="仿宋" w:eastAsia="仿宋" w:cs="仿宋"/>
          <w:sz w:val="24"/>
        </w:rPr>
      </w:pPr>
      <w:bookmarkStart w:id="14" w:name="_Toc320627221"/>
      <w:bookmarkStart w:id="15" w:name="_Toc320627154"/>
      <w:bookmarkStart w:id="16" w:name="_Toc325980964"/>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出现影响采购公正的违法、违规行为的；</w:t>
      </w:r>
      <w:bookmarkEnd w:id="14"/>
      <w:bookmarkEnd w:id="15"/>
      <w:bookmarkEnd w:id="16"/>
      <w:r>
        <w:rPr>
          <w:rFonts w:hint="eastAsia" w:ascii="仿宋" w:hAnsi="仿宋" w:eastAsia="仿宋" w:cs="仿宋"/>
          <w:sz w:val="24"/>
        </w:rPr>
        <w:t xml:space="preserve"> </w:t>
      </w:r>
    </w:p>
    <w:p w14:paraId="2BBBC291">
      <w:pPr>
        <w:adjustRightInd w:val="0"/>
        <w:snapToGrid w:val="0"/>
        <w:spacing w:line="400" w:lineRule="exact"/>
        <w:rPr>
          <w:rFonts w:hint="eastAsia" w:ascii="仿宋" w:hAnsi="仿宋" w:eastAsia="仿宋" w:cs="仿宋"/>
          <w:sz w:val="24"/>
        </w:rPr>
      </w:pPr>
      <w:bookmarkStart w:id="17" w:name="_Toc320627155"/>
      <w:bookmarkStart w:id="18" w:name="_Toc320627222"/>
      <w:bookmarkStart w:id="19" w:name="_Toc325980965"/>
      <w:r>
        <w:rPr>
          <w:rFonts w:hint="eastAsia" w:ascii="仿宋" w:hAnsi="仿宋" w:eastAsia="仿宋" w:cs="仿宋"/>
          <w:sz w:val="24"/>
        </w:rPr>
        <w:t>3</w:t>
      </w:r>
      <w:bookmarkEnd w:id="17"/>
      <w:bookmarkEnd w:id="18"/>
      <w:bookmarkEnd w:id="19"/>
      <w:r>
        <w:rPr>
          <w:rFonts w:hint="eastAsia" w:ascii="仿宋" w:hAnsi="仿宋" w:eastAsia="仿宋" w:cs="仿宋"/>
          <w:sz w:val="24"/>
          <w:lang w:val="en-US" w:eastAsia="zh-CN"/>
        </w:rPr>
        <w:t>.</w:t>
      </w:r>
      <w:r>
        <w:rPr>
          <w:rFonts w:hint="eastAsia" w:ascii="仿宋" w:hAnsi="仿宋" w:eastAsia="仿宋" w:cs="仿宋"/>
          <w:sz w:val="24"/>
        </w:rPr>
        <w:t>开标时若发现本次投标的最低价格高于市场价格，投标方有权决定流标；</w:t>
      </w:r>
    </w:p>
    <w:p w14:paraId="0E94BFCE">
      <w:pPr>
        <w:adjustRightInd w:val="0"/>
        <w:snapToGrid w:val="0"/>
        <w:spacing w:line="400" w:lineRule="exact"/>
        <w:rPr>
          <w:rFonts w:hint="eastAsia" w:ascii="仿宋" w:hAnsi="仿宋" w:eastAsia="仿宋" w:cs="仿宋"/>
          <w:sz w:val="24"/>
        </w:rPr>
      </w:pPr>
      <w:bookmarkStart w:id="20" w:name="_Toc325980966"/>
      <w:bookmarkStart w:id="21" w:name="_Toc320627156"/>
      <w:bookmarkStart w:id="22" w:name="_Toc320627223"/>
      <w:r>
        <w:rPr>
          <w:rFonts w:hint="eastAsia" w:ascii="仿宋" w:hAnsi="仿宋" w:eastAsia="仿宋" w:cs="仿宋"/>
          <w:sz w:val="24"/>
        </w:rPr>
        <w:t>4</w:t>
      </w:r>
      <w:r>
        <w:rPr>
          <w:rFonts w:hint="eastAsia" w:ascii="仿宋" w:hAnsi="仿宋" w:eastAsia="仿宋" w:cs="仿宋"/>
          <w:sz w:val="24"/>
          <w:lang w:val="en-US" w:eastAsia="zh-CN"/>
        </w:rPr>
        <w:t>.</w:t>
      </w:r>
      <w:r>
        <w:rPr>
          <w:rFonts w:hint="eastAsia" w:ascii="仿宋" w:hAnsi="仿宋" w:eastAsia="仿宋" w:cs="仿宋"/>
          <w:sz w:val="24"/>
        </w:rPr>
        <w:t>因重大变故，采购任务取消的。</w:t>
      </w:r>
      <w:bookmarkEnd w:id="20"/>
      <w:bookmarkEnd w:id="21"/>
      <w:bookmarkEnd w:id="22"/>
      <w:r>
        <w:rPr>
          <w:rFonts w:hint="eastAsia" w:ascii="仿宋" w:hAnsi="仿宋" w:eastAsia="仿宋" w:cs="仿宋"/>
          <w:sz w:val="24"/>
        </w:rPr>
        <w:t xml:space="preserve"> </w:t>
      </w:r>
    </w:p>
    <w:p w14:paraId="38E33E07">
      <w:pPr>
        <w:adjustRightInd w:val="0"/>
        <w:snapToGrid w:val="0"/>
        <w:spacing w:line="360" w:lineRule="exact"/>
        <w:rPr>
          <w:rFonts w:hint="eastAsia" w:ascii="仿宋" w:hAnsi="仿宋" w:eastAsia="仿宋" w:cs="仿宋"/>
          <w:color w:val="2B2B2B"/>
          <w:kern w:val="0"/>
          <w:sz w:val="17"/>
          <w:szCs w:val="17"/>
        </w:rPr>
      </w:pPr>
    </w:p>
    <w:p w14:paraId="682CB3B5">
      <w:pPr>
        <w:adjustRightInd w:val="0"/>
        <w:snapToGrid w:val="0"/>
        <w:spacing w:line="360" w:lineRule="exact"/>
        <w:rPr>
          <w:rFonts w:hint="eastAsia" w:ascii="仿宋" w:hAnsi="仿宋" w:eastAsia="仿宋" w:cs="仿宋"/>
          <w:color w:val="2B2B2B"/>
          <w:kern w:val="0"/>
          <w:sz w:val="17"/>
          <w:szCs w:val="17"/>
        </w:rPr>
      </w:pPr>
    </w:p>
    <w:p w14:paraId="3BEE0369">
      <w:pPr>
        <w:adjustRightInd w:val="0"/>
        <w:snapToGrid w:val="0"/>
        <w:spacing w:line="360" w:lineRule="exact"/>
        <w:rPr>
          <w:rFonts w:hint="eastAsia" w:ascii="仿宋" w:hAnsi="仿宋" w:eastAsia="仿宋" w:cs="仿宋"/>
          <w:color w:val="2B2B2B"/>
          <w:kern w:val="0"/>
          <w:sz w:val="17"/>
          <w:szCs w:val="17"/>
        </w:rPr>
      </w:pPr>
    </w:p>
    <w:p w14:paraId="48B567FD">
      <w:pPr>
        <w:adjustRightInd w:val="0"/>
        <w:snapToGrid w:val="0"/>
        <w:spacing w:line="360" w:lineRule="exact"/>
        <w:rPr>
          <w:rFonts w:hint="eastAsia" w:ascii="仿宋" w:hAnsi="仿宋" w:eastAsia="仿宋" w:cs="仿宋"/>
          <w:color w:val="2B2B2B"/>
          <w:kern w:val="0"/>
          <w:sz w:val="17"/>
          <w:szCs w:val="17"/>
        </w:rPr>
      </w:pPr>
    </w:p>
    <w:p w14:paraId="0C42F496">
      <w:pPr>
        <w:adjustRightInd w:val="0"/>
        <w:snapToGrid w:val="0"/>
        <w:spacing w:line="360" w:lineRule="exact"/>
        <w:rPr>
          <w:rFonts w:hint="eastAsia" w:ascii="仿宋" w:hAnsi="仿宋" w:eastAsia="仿宋" w:cs="仿宋"/>
          <w:color w:val="2B2B2B"/>
          <w:kern w:val="0"/>
          <w:sz w:val="17"/>
          <w:szCs w:val="17"/>
        </w:rPr>
      </w:pPr>
    </w:p>
    <w:p w14:paraId="7450DBEA">
      <w:pPr>
        <w:adjustRightInd w:val="0"/>
        <w:snapToGrid w:val="0"/>
        <w:spacing w:line="360" w:lineRule="exact"/>
        <w:rPr>
          <w:rFonts w:ascii="宋体" w:hAnsi="宋体" w:eastAsia="宋体" w:cs="宋体"/>
          <w:color w:val="2B2B2B"/>
          <w:kern w:val="0"/>
          <w:sz w:val="17"/>
          <w:szCs w:val="17"/>
        </w:rPr>
      </w:pPr>
    </w:p>
    <w:p w14:paraId="54ABF805">
      <w:pPr>
        <w:adjustRightInd w:val="0"/>
        <w:snapToGrid w:val="0"/>
        <w:spacing w:line="360" w:lineRule="exact"/>
        <w:rPr>
          <w:rFonts w:ascii="宋体" w:hAnsi="宋体" w:eastAsia="宋体" w:cs="宋体"/>
          <w:color w:val="2B2B2B"/>
          <w:kern w:val="0"/>
          <w:sz w:val="17"/>
          <w:szCs w:val="17"/>
        </w:rPr>
      </w:pPr>
    </w:p>
    <w:p w14:paraId="2A0C5708">
      <w:pPr>
        <w:adjustRightInd w:val="0"/>
        <w:snapToGrid w:val="0"/>
        <w:spacing w:line="360" w:lineRule="exact"/>
        <w:rPr>
          <w:rFonts w:ascii="宋体" w:hAnsi="宋体" w:eastAsia="宋体" w:cs="宋体"/>
          <w:color w:val="2B2B2B"/>
          <w:kern w:val="0"/>
          <w:sz w:val="17"/>
          <w:szCs w:val="17"/>
        </w:rPr>
      </w:pPr>
    </w:p>
    <w:p w14:paraId="4C341D9F">
      <w:pPr>
        <w:adjustRightInd w:val="0"/>
        <w:snapToGrid w:val="0"/>
        <w:spacing w:line="360" w:lineRule="exact"/>
        <w:rPr>
          <w:rFonts w:ascii="宋体" w:hAnsi="宋体" w:eastAsia="宋体" w:cs="宋体"/>
          <w:color w:val="2B2B2B"/>
          <w:kern w:val="0"/>
          <w:sz w:val="17"/>
          <w:szCs w:val="17"/>
        </w:rPr>
      </w:pPr>
    </w:p>
    <w:p w14:paraId="7D91BA97">
      <w:pPr>
        <w:tabs>
          <w:tab w:val="left" w:pos="3177"/>
        </w:tabs>
        <w:adjustRightInd w:val="0"/>
        <w:snapToGrid w:val="0"/>
        <w:spacing w:line="360" w:lineRule="exact"/>
        <w:rPr>
          <w:rFonts w:hint="eastAsia" w:ascii="宋体" w:hAnsi="宋体" w:eastAsia="宋体" w:cs="宋体"/>
          <w:color w:val="2B2B2B"/>
          <w:kern w:val="0"/>
          <w:sz w:val="17"/>
          <w:szCs w:val="17"/>
          <w:lang w:eastAsia="zh-CN"/>
        </w:rPr>
      </w:pPr>
      <w:r>
        <w:rPr>
          <w:rFonts w:hint="eastAsia" w:ascii="宋体" w:hAnsi="宋体" w:eastAsia="宋体" w:cs="宋体"/>
          <w:color w:val="2B2B2B"/>
          <w:kern w:val="0"/>
          <w:sz w:val="17"/>
          <w:szCs w:val="17"/>
          <w:lang w:eastAsia="zh-CN"/>
        </w:rPr>
        <w:tab/>
      </w:r>
    </w:p>
    <w:p w14:paraId="5F7DEE3E">
      <w:pPr>
        <w:pStyle w:val="4"/>
        <w:rPr>
          <w:rFonts w:hint="eastAsia"/>
          <w:lang w:eastAsia="zh-CN"/>
        </w:rPr>
      </w:pPr>
    </w:p>
    <w:p w14:paraId="2A4AEFD9">
      <w:pPr>
        <w:adjustRightInd w:val="0"/>
        <w:snapToGrid w:val="0"/>
        <w:spacing w:line="360" w:lineRule="exact"/>
        <w:rPr>
          <w:rFonts w:hint="eastAsia" w:ascii="仿宋" w:hAnsi="仿宋" w:eastAsia="仿宋" w:cs="仿宋"/>
          <w:color w:val="2B2B2B"/>
          <w:kern w:val="0"/>
          <w:sz w:val="17"/>
          <w:szCs w:val="17"/>
        </w:rPr>
      </w:pPr>
      <w:r>
        <w:rPr>
          <w:rFonts w:hint="eastAsia" w:ascii="仿宋" w:hAnsi="仿宋" w:eastAsia="仿宋" w:cs="仿宋"/>
          <w:color w:val="2B2B2B"/>
          <w:kern w:val="0"/>
          <w:sz w:val="17"/>
          <w:szCs w:val="17"/>
        </w:rPr>
        <w:t>附表一</w:t>
      </w:r>
    </w:p>
    <w:p w14:paraId="2C462606">
      <w:pPr>
        <w:adjustRightInd w:val="0"/>
        <w:snapToGrid w:val="0"/>
        <w:spacing w:line="360" w:lineRule="exact"/>
        <w:jc w:val="center"/>
        <w:rPr>
          <w:rFonts w:hint="eastAsia" w:ascii="仿宋" w:hAnsi="仿宋" w:eastAsia="仿宋" w:cs="仿宋"/>
          <w:b/>
          <w:sz w:val="28"/>
          <w:szCs w:val="28"/>
        </w:rPr>
      </w:pPr>
    </w:p>
    <w:p w14:paraId="773296DA">
      <w:pPr>
        <w:adjustRightInd w:val="0"/>
        <w:snapToGrid w:val="0"/>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投标承诺书</w:t>
      </w:r>
    </w:p>
    <w:p w14:paraId="3C76942B">
      <w:pPr>
        <w:adjustRightInd w:val="0"/>
        <w:snapToGrid w:val="0"/>
        <w:spacing w:line="360" w:lineRule="exact"/>
        <w:jc w:val="center"/>
        <w:rPr>
          <w:rFonts w:hint="eastAsia" w:ascii="仿宋" w:hAnsi="仿宋" w:eastAsia="仿宋" w:cs="仿宋"/>
          <w:sz w:val="28"/>
          <w:szCs w:val="28"/>
        </w:rPr>
      </w:pPr>
    </w:p>
    <w:p w14:paraId="3D080C88">
      <w:pPr>
        <w:widowControl/>
        <w:spacing w:before="100" w:beforeAutospacing="1" w:after="100" w:afterAutospacing="1" w:line="360" w:lineRule="exact"/>
        <w:ind w:firstLine="482"/>
        <w:jc w:val="left"/>
        <w:rPr>
          <w:rFonts w:hint="eastAsia" w:ascii="仿宋" w:hAnsi="仿宋" w:eastAsia="仿宋" w:cs="仿宋"/>
          <w:kern w:val="0"/>
          <w:sz w:val="24"/>
        </w:rPr>
      </w:pPr>
      <w:r>
        <w:rPr>
          <w:rFonts w:hint="eastAsia" w:ascii="仿宋" w:hAnsi="仿宋" w:eastAsia="仿宋" w:cs="仿宋"/>
          <w:color w:val="auto"/>
          <w:sz w:val="24"/>
          <w:szCs w:val="32"/>
          <w:highlight w:val="none"/>
          <w:lang w:val="en-US" w:eastAsia="zh-CN"/>
        </w:rPr>
        <w:t>广州华南商贸职业学院</w:t>
      </w:r>
      <w:r>
        <w:rPr>
          <w:rFonts w:hint="eastAsia" w:ascii="仿宋" w:hAnsi="仿宋" w:eastAsia="仿宋" w:cs="仿宋"/>
          <w:sz w:val="24"/>
        </w:rPr>
        <w:t>：</w:t>
      </w:r>
      <w:r>
        <w:rPr>
          <w:rFonts w:hint="eastAsia" w:ascii="仿宋" w:hAnsi="仿宋" w:eastAsia="仿宋" w:cs="仿宋"/>
          <w:kern w:val="0"/>
          <w:sz w:val="24"/>
        </w:rPr>
        <w:t xml:space="preserve"> </w:t>
      </w:r>
    </w:p>
    <w:p w14:paraId="0D8CF63A">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经研究，我单位决定参加招标编号为</w:t>
      </w:r>
      <w:r>
        <w:rPr>
          <w:rFonts w:hint="eastAsia" w:ascii="仿宋" w:hAnsi="仿宋" w:eastAsia="仿宋" w:cs="仿宋"/>
          <w:b/>
          <w:sz w:val="24"/>
        </w:rPr>
        <w:t>NB-Z-202</w:t>
      </w:r>
      <w:r>
        <w:rPr>
          <w:rFonts w:hint="eastAsia" w:ascii="仿宋" w:hAnsi="仿宋" w:eastAsia="仿宋" w:cs="仿宋"/>
          <w:b/>
          <w:sz w:val="24"/>
          <w:lang w:val="en-US" w:eastAsia="zh-CN"/>
        </w:rPr>
        <w:t>6013</w:t>
      </w:r>
      <w:r>
        <w:rPr>
          <w:rFonts w:hint="eastAsia" w:ascii="仿宋" w:hAnsi="仿宋" w:eastAsia="仿宋" w:cs="仿宋"/>
          <w:b/>
          <w:sz w:val="24"/>
        </w:rPr>
        <w:t>（</w:t>
      </w:r>
      <w:r>
        <w:rPr>
          <w:rFonts w:hint="eastAsia" w:ascii="仿宋" w:hAnsi="仿宋" w:eastAsia="仿宋" w:cs="仿宋"/>
          <w:b/>
          <w:sz w:val="24"/>
          <w:lang w:val="en-US" w:eastAsia="zh-CN"/>
        </w:rPr>
        <w:t>HM002</w:t>
      </w:r>
      <w:r>
        <w:rPr>
          <w:rFonts w:hint="eastAsia" w:ascii="仿宋" w:hAnsi="仿宋" w:eastAsia="仿宋" w:cs="仿宋"/>
          <w:b/>
          <w:sz w:val="24"/>
        </w:rPr>
        <w:t>）</w:t>
      </w:r>
      <w:r>
        <w:rPr>
          <w:rFonts w:hint="eastAsia" w:ascii="仿宋" w:hAnsi="仿宋" w:eastAsia="仿宋" w:cs="仿宋"/>
          <w:sz w:val="24"/>
        </w:rPr>
        <w:t>询价采购活动并报价。为此，我单位做如下承诺，并负</w:t>
      </w:r>
      <w:r>
        <w:rPr>
          <w:rFonts w:hint="eastAsia" w:ascii="仿宋" w:hAnsi="仿宋" w:eastAsia="仿宋" w:cs="仿宋"/>
        </w:rPr>
        <w:fldChar w:fldCharType="begin"/>
      </w:r>
      <w:r>
        <w:rPr>
          <w:rFonts w:hint="eastAsia" w:ascii="仿宋" w:hAnsi="仿宋" w:eastAsia="仿宋" w:cs="仿宋"/>
        </w:rPr>
        <w:instrText xml:space="preserve"> HYPERLINK "http://www.jianshe99.com/web/fagui/" \t "_blank" </w:instrText>
      </w:r>
      <w:r>
        <w:rPr>
          <w:rFonts w:hint="eastAsia" w:ascii="仿宋" w:hAnsi="仿宋" w:eastAsia="仿宋" w:cs="仿宋"/>
        </w:rPr>
        <w:fldChar w:fldCharType="separate"/>
      </w:r>
      <w:r>
        <w:rPr>
          <w:rFonts w:hint="eastAsia" w:ascii="仿宋" w:hAnsi="仿宋" w:eastAsia="仿宋" w:cs="仿宋"/>
          <w:sz w:val="24"/>
        </w:rPr>
        <w:t>法律</w:t>
      </w:r>
      <w:r>
        <w:rPr>
          <w:rFonts w:hint="eastAsia" w:ascii="仿宋" w:hAnsi="仿宋" w:eastAsia="仿宋" w:cs="仿宋"/>
          <w:sz w:val="24"/>
        </w:rPr>
        <w:fldChar w:fldCharType="end"/>
      </w:r>
      <w:r>
        <w:rPr>
          <w:rFonts w:hint="eastAsia" w:ascii="仿宋" w:hAnsi="仿宋" w:eastAsia="仿宋" w:cs="仿宋"/>
          <w:sz w:val="24"/>
        </w:rPr>
        <w:t xml:space="preserve">责任。 </w:t>
      </w:r>
    </w:p>
    <w:p w14:paraId="067E7ACF">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1、愿意按照投标文件中的一切要求提供投标文件，保证文件内容真实、完整，否则同意中标无效并承担由此给贵方造成的一切损失。</w:t>
      </w:r>
      <w:r>
        <w:rPr>
          <w:rFonts w:hint="eastAsia" w:ascii="仿宋" w:hAnsi="仿宋" w:eastAsia="仿宋" w:cs="仿宋"/>
          <w:color w:val="000000"/>
          <w:sz w:val="24"/>
        </w:rPr>
        <w:t xml:space="preserve">报价明细见“开标一览表”。 </w:t>
      </w:r>
    </w:p>
    <w:p w14:paraId="7E47BF34">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2、同意询价文件中所有的规定，本次报价自报价文件送达之日起90日内有效,若我单位的价格被接受，则报价文件在合同的有效期内有效。</w:t>
      </w:r>
    </w:p>
    <w:p w14:paraId="76057A35">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 xml:space="preserve">3、中标后我单位保证独立完成本次招标项目，不将成交项目转让给他人，也不将成交项目肢解后转让给他人。 </w:t>
      </w:r>
    </w:p>
    <w:p w14:paraId="15DF4B29">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4、若我单位的报价被接受，我单位保证提供快速、优质服务，履行询价招标文件中规定的每一项要求，按期、按质、按量供货。</w:t>
      </w:r>
    </w:p>
    <w:p w14:paraId="5D4FBF38">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5、愿意按照《中华人民共和国</w:t>
      </w:r>
      <w:r>
        <w:rPr>
          <w:rFonts w:hint="eastAsia" w:ascii="仿宋" w:hAnsi="仿宋" w:eastAsia="仿宋" w:cs="仿宋"/>
        </w:rPr>
        <w:fldChar w:fldCharType="begin"/>
      </w:r>
      <w:r>
        <w:rPr>
          <w:rFonts w:hint="eastAsia" w:ascii="仿宋" w:hAnsi="仿宋" w:eastAsia="仿宋" w:cs="仿宋"/>
        </w:rPr>
        <w:instrText xml:space="preserve"> HYPERLINK "http://laws.66law.cn/law-80210.aspx" \o "合同法" </w:instrText>
      </w:r>
      <w:r>
        <w:rPr>
          <w:rFonts w:hint="eastAsia" w:ascii="仿宋" w:hAnsi="仿宋" w:eastAsia="仿宋" w:cs="仿宋"/>
        </w:rPr>
        <w:fldChar w:fldCharType="separate"/>
      </w:r>
      <w:r>
        <w:rPr>
          <w:rFonts w:hint="eastAsia" w:ascii="仿宋" w:hAnsi="仿宋" w:eastAsia="仿宋" w:cs="仿宋"/>
          <w:sz w:val="24"/>
        </w:rPr>
        <w:t>合同法</w:t>
      </w:r>
      <w:r>
        <w:rPr>
          <w:rFonts w:hint="eastAsia" w:ascii="仿宋" w:hAnsi="仿宋" w:eastAsia="仿宋" w:cs="仿宋"/>
          <w:sz w:val="24"/>
        </w:rPr>
        <w:fldChar w:fldCharType="end"/>
      </w:r>
      <w:r>
        <w:rPr>
          <w:rFonts w:hint="eastAsia" w:ascii="仿宋" w:hAnsi="仿宋" w:eastAsia="仿宋" w:cs="仿宋"/>
          <w:sz w:val="24"/>
        </w:rPr>
        <w:t xml:space="preserve">》履行自己的全部责任。 </w:t>
      </w:r>
    </w:p>
    <w:p w14:paraId="356746EA">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 xml:space="preserve">6、与本次报价有关的函电，请按下列地址联系： </w:t>
      </w:r>
    </w:p>
    <w:p w14:paraId="01BB213D">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 xml:space="preserve">电话：　　　　　　　　　　传真： </w:t>
      </w:r>
    </w:p>
    <w:p w14:paraId="7105311B">
      <w:pPr>
        <w:widowControl/>
        <w:spacing w:before="100" w:beforeAutospacing="1" w:after="100" w:afterAutospacing="1" w:line="320" w:lineRule="exact"/>
        <w:ind w:firstLine="482"/>
        <w:jc w:val="left"/>
        <w:rPr>
          <w:rFonts w:hint="eastAsia" w:ascii="仿宋" w:hAnsi="仿宋" w:eastAsia="仿宋" w:cs="仿宋"/>
          <w:sz w:val="24"/>
        </w:rPr>
      </w:pPr>
      <w:r>
        <w:rPr>
          <w:rFonts w:hint="eastAsia" w:ascii="仿宋" w:hAnsi="仿宋" w:eastAsia="仿宋" w:cs="仿宋"/>
          <w:sz w:val="24"/>
        </w:rPr>
        <w:t xml:space="preserve">联系人：　　　　　　　　　地址： </w:t>
      </w:r>
    </w:p>
    <w:p w14:paraId="01B89AE0">
      <w:pPr>
        <w:widowControl/>
        <w:spacing w:before="100" w:beforeAutospacing="1" w:after="100" w:afterAutospacing="1" w:line="320" w:lineRule="exact"/>
        <w:ind w:right="480" w:firstLine="482"/>
        <w:jc w:val="right"/>
        <w:rPr>
          <w:rFonts w:hint="eastAsia" w:ascii="仿宋" w:hAnsi="仿宋" w:eastAsia="仿宋" w:cs="仿宋"/>
          <w:sz w:val="24"/>
        </w:rPr>
      </w:pPr>
      <w:r>
        <w:rPr>
          <w:rFonts w:hint="eastAsia" w:ascii="仿宋" w:hAnsi="仿宋" w:eastAsia="仿宋" w:cs="仿宋"/>
          <w:sz w:val="24"/>
        </w:rPr>
        <w:t>投标单位：（法定代表人签字、盖章）</w:t>
      </w:r>
    </w:p>
    <w:p w14:paraId="24F75060">
      <w:pPr>
        <w:widowControl/>
        <w:wordWrap w:val="0"/>
        <w:spacing w:before="100" w:beforeAutospacing="1" w:after="100" w:afterAutospacing="1" w:line="320" w:lineRule="exact"/>
        <w:ind w:right="480" w:firstLine="482"/>
        <w:jc w:val="center"/>
        <w:rPr>
          <w:rFonts w:hint="eastAsia" w:ascii="仿宋" w:hAnsi="仿宋" w:eastAsia="仿宋" w:cs="仿宋"/>
          <w:sz w:val="24"/>
        </w:rPr>
      </w:pPr>
      <w:r>
        <w:rPr>
          <w:rFonts w:hint="eastAsia" w:ascii="仿宋" w:hAnsi="仿宋" w:eastAsia="仿宋" w:cs="仿宋"/>
          <w:sz w:val="24"/>
        </w:rPr>
        <w:t xml:space="preserve">                                               二0二</w:t>
      </w:r>
      <w:r>
        <w:rPr>
          <w:rFonts w:hint="eastAsia" w:ascii="仿宋" w:hAnsi="仿宋" w:eastAsia="仿宋" w:cs="仿宋"/>
          <w:sz w:val="24"/>
          <w:lang w:val="en-US" w:eastAsia="zh-CN"/>
        </w:rPr>
        <w:t>六</w:t>
      </w:r>
      <w:r>
        <w:rPr>
          <w:rFonts w:hint="eastAsia" w:ascii="仿宋" w:hAnsi="仿宋" w:eastAsia="仿宋" w:cs="仿宋"/>
          <w:sz w:val="24"/>
        </w:rPr>
        <w:t>年  月  日</w:t>
      </w:r>
    </w:p>
    <w:p w14:paraId="4B84D4CE">
      <w:pPr>
        <w:widowControl/>
        <w:spacing w:before="180" w:after="180" w:line="276" w:lineRule="atLeast"/>
        <w:rPr>
          <w:rFonts w:hint="eastAsia" w:ascii="仿宋" w:hAnsi="仿宋" w:eastAsia="仿宋" w:cs="仿宋"/>
          <w:color w:val="2B2B2B"/>
          <w:kern w:val="0"/>
          <w:sz w:val="17"/>
          <w:szCs w:val="17"/>
        </w:rPr>
      </w:pPr>
    </w:p>
    <w:p w14:paraId="7DF4DA86">
      <w:pPr>
        <w:widowControl/>
        <w:spacing w:before="180" w:after="180" w:line="276" w:lineRule="atLeast"/>
        <w:rPr>
          <w:rFonts w:hint="eastAsia" w:ascii="仿宋" w:hAnsi="仿宋" w:eastAsia="仿宋" w:cs="仿宋"/>
          <w:color w:val="2B2B2B"/>
          <w:kern w:val="0"/>
          <w:sz w:val="17"/>
          <w:szCs w:val="17"/>
        </w:rPr>
      </w:pPr>
    </w:p>
    <w:p w14:paraId="13CC594C">
      <w:pPr>
        <w:widowControl/>
        <w:spacing w:before="180" w:after="180" w:line="276" w:lineRule="atLeast"/>
        <w:rPr>
          <w:rFonts w:hint="eastAsia" w:ascii="仿宋" w:hAnsi="仿宋" w:eastAsia="仿宋" w:cs="仿宋"/>
          <w:color w:val="2B2B2B"/>
          <w:kern w:val="0"/>
          <w:sz w:val="17"/>
          <w:szCs w:val="17"/>
        </w:rPr>
      </w:pPr>
    </w:p>
    <w:p w14:paraId="1207A074">
      <w:pPr>
        <w:widowControl/>
        <w:spacing w:before="180" w:after="180" w:line="276" w:lineRule="atLeast"/>
        <w:rPr>
          <w:rFonts w:hint="eastAsia" w:ascii="仿宋" w:hAnsi="仿宋" w:eastAsia="仿宋" w:cs="仿宋"/>
          <w:color w:val="2B2B2B"/>
          <w:kern w:val="0"/>
          <w:sz w:val="17"/>
          <w:szCs w:val="17"/>
        </w:rPr>
      </w:pPr>
    </w:p>
    <w:p w14:paraId="1A99ED61">
      <w:pPr>
        <w:widowControl/>
        <w:spacing w:before="180" w:after="180" w:line="276" w:lineRule="atLeast"/>
        <w:rPr>
          <w:rFonts w:hint="eastAsia" w:ascii="仿宋" w:hAnsi="仿宋" w:eastAsia="仿宋" w:cs="仿宋"/>
          <w:color w:val="2B2B2B"/>
          <w:kern w:val="0"/>
          <w:sz w:val="17"/>
          <w:szCs w:val="17"/>
        </w:rPr>
      </w:pPr>
    </w:p>
    <w:p w14:paraId="063D4371">
      <w:pPr>
        <w:widowControl/>
        <w:spacing w:before="180" w:after="180" w:line="276" w:lineRule="atLeast"/>
        <w:rPr>
          <w:rFonts w:hint="eastAsia" w:ascii="仿宋" w:hAnsi="仿宋" w:eastAsia="仿宋" w:cs="仿宋"/>
          <w:color w:val="2B2B2B"/>
          <w:kern w:val="0"/>
          <w:sz w:val="17"/>
          <w:szCs w:val="17"/>
        </w:rPr>
      </w:pPr>
    </w:p>
    <w:p w14:paraId="07897198">
      <w:pPr>
        <w:widowControl/>
        <w:spacing w:before="180" w:after="180" w:line="276" w:lineRule="atLeast"/>
        <w:rPr>
          <w:rFonts w:hint="eastAsia" w:ascii="仿宋" w:hAnsi="仿宋" w:eastAsia="仿宋" w:cs="仿宋"/>
          <w:color w:val="2B2B2B"/>
          <w:kern w:val="0"/>
          <w:sz w:val="17"/>
          <w:szCs w:val="17"/>
        </w:rPr>
      </w:pPr>
      <w:r>
        <w:rPr>
          <w:rFonts w:hint="eastAsia" w:ascii="仿宋" w:hAnsi="仿宋" w:eastAsia="仿宋" w:cs="仿宋"/>
          <w:color w:val="2B2B2B"/>
          <w:kern w:val="0"/>
          <w:sz w:val="17"/>
          <w:szCs w:val="17"/>
        </w:rPr>
        <w:t>附表二</w:t>
      </w:r>
    </w:p>
    <w:p w14:paraId="6FD6FF04">
      <w:pPr>
        <w:widowControl/>
        <w:spacing w:before="100" w:beforeAutospacing="1" w:after="100" w:afterAutospacing="1" w:line="432" w:lineRule="atLeast"/>
        <w:ind w:firstLine="480"/>
        <w:jc w:val="center"/>
        <w:rPr>
          <w:rFonts w:hint="eastAsia" w:ascii="仿宋" w:hAnsi="仿宋" w:eastAsia="仿宋" w:cs="仿宋"/>
          <w:sz w:val="24"/>
        </w:rPr>
      </w:pPr>
      <w:bookmarkStart w:id="23" w:name="_Toc325980979"/>
      <w:bookmarkStart w:id="24" w:name="_Toc275865608"/>
      <w:r>
        <w:rPr>
          <w:rFonts w:hint="eastAsia" w:ascii="仿宋" w:hAnsi="仿宋" w:eastAsia="仿宋" w:cs="仿宋"/>
          <w:sz w:val="24"/>
        </w:rPr>
        <w:fldChar w:fldCharType="begin"/>
      </w:r>
      <w:r>
        <w:rPr>
          <w:rFonts w:hint="eastAsia" w:ascii="仿宋" w:hAnsi="仿宋" w:eastAsia="仿宋" w:cs="仿宋"/>
          <w:sz w:val="24"/>
        </w:rPr>
        <w:instrText xml:space="preserve"> HYPERLINK "http://www.66law.cn/topics/shouquanweituoshu/" \o "授权委托书" </w:instrText>
      </w:r>
      <w:r>
        <w:rPr>
          <w:rFonts w:hint="eastAsia" w:ascii="仿宋" w:hAnsi="仿宋" w:eastAsia="仿宋" w:cs="仿宋"/>
          <w:sz w:val="24"/>
        </w:rPr>
        <w:fldChar w:fldCharType="separate"/>
      </w:r>
      <w:r>
        <w:rPr>
          <w:rFonts w:hint="eastAsia" w:ascii="仿宋" w:hAnsi="仿宋" w:eastAsia="仿宋" w:cs="仿宋"/>
          <w:sz w:val="24"/>
        </w:rPr>
        <w:t>授权委托书</w:t>
      </w:r>
      <w:r>
        <w:rPr>
          <w:rFonts w:hint="eastAsia" w:ascii="仿宋" w:hAnsi="仿宋" w:eastAsia="仿宋" w:cs="仿宋"/>
          <w:sz w:val="24"/>
        </w:rPr>
        <w:fldChar w:fldCharType="end"/>
      </w:r>
    </w:p>
    <w:p w14:paraId="4D6E8690">
      <w:pPr>
        <w:widowControl/>
        <w:spacing w:before="100" w:beforeAutospacing="1" w:after="100" w:afterAutospacing="1" w:line="360" w:lineRule="exact"/>
        <w:ind w:firstLine="482"/>
        <w:jc w:val="left"/>
        <w:rPr>
          <w:rFonts w:hint="eastAsia" w:ascii="仿宋" w:hAnsi="仿宋" w:eastAsia="仿宋" w:cs="仿宋"/>
          <w:kern w:val="0"/>
          <w:sz w:val="24"/>
        </w:rPr>
      </w:pPr>
      <w:r>
        <w:rPr>
          <w:rFonts w:hint="eastAsia" w:ascii="仿宋" w:hAnsi="仿宋" w:eastAsia="仿宋" w:cs="仿宋"/>
          <w:color w:val="auto"/>
          <w:sz w:val="24"/>
          <w:szCs w:val="32"/>
          <w:highlight w:val="none"/>
          <w:lang w:val="en-US" w:eastAsia="zh-CN"/>
        </w:rPr>
        <w:t>广州华南商贸职业学院</w:t>
      </w:r>
      <w:r>
        <w:rPr>
          <w:rFonts w:hint="eastAsia" w:ascii="仿宋" w:hAnsi="仿宋" w:eastAsia="仿宋" w:cs="仿宋"/>
          <w:sz w:val="24"/>
        </w:rPr>
        <w:t>：</w:t>
      </w:r>
      <w:r>
        <w:rPr>
          <w:rFonts w:hint="eastAsia" w:ascii="仿宋" w:hAnsi="仿宋" w:eastAsia="仿宋" w:cs="仿宋"/>
          <w:kern w:val="0"/>
          <w:sz w:val="24"/>
        </w:rPr>
        <w:t xml:space="preserve"> </w:t>
      </w:r>
    </w:p>
    <w:p w14:paraId="228D8D1D">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兹委托</w:t>
      </w:r>
      <w:r>
        <w:rPr>
          <w:rFonts w:hint="eastAsia" w:ascii="仿宋" w:hAnsi="仿宋" w:eastAsia="仿宋" w:cs="仿宋"/>
          <w:sz w:val="24"/>
          <w:u w:val="single"/>
        </w:rPr>
        <w:t xml:space="preserve">         </w:t>
      </w:r>
      <w:r>
        <w:rPr>
          <w:rFonts w:hint="eastAsia" w:ascii="仿宋" w:hAnsi="仿宋" w:eastAsia="仿宋" w:cs="仿宋"/>
          <w:sz w:val="24"/>
        </w:rPr>
        <w:t>参加（招标编号</w:t>
      </w:r>
      <w:r>
        <w:rPr>
          <w:rFonts w:hint="eastAsia" w:ascii="仿宋" w:hAnsi="仿宋" w:eastAsia="仿宋" w:cs="仿宋"/>
          <w:b/>
          <w:sz w:val="24"/>
        </w:rPr>
        <w:t>NB-Z-202</w:t>
      </w:r>
      <w:r>
        <w:rPr>
          <w:rFonts w:hint="eastAsia" w:ascii="仿宋" w:hAnsi="仿宋" w:eastAsia="仿宋" w:cs="仿宋"/>
          <w:b/>
          <w:sz w:val="24"/>
          <w:lang w:val="en-US" w:eastAsia="zh-CN"/>
        </w:rPr>
        <w:t>6013</w:t>
      </w:r>
      <w:r>
        <w:rPr>
          <w:rFonts w:hint="eastAsia" w:ascii="仿宋" w:hAnsi="仿宋" w:eastAsia="仿宋" w:cs="仿宋"/>
          <w:b/>
          <w:sz w:val="24"/>
        </w:rPr>
        <w:t>（</w:t>
      </w:r>
      <w:r>
        <w:rPr>
          <w:rFonts w:hint="eastAsia" w:ascii="仿宋" w:hAnsi="仿宋" w:eastAsia="仿宋" w:cs="仿宋"/>
          <w:b/>
          <w:sz w:val="24"/>
          <w:lang w:val="en-US" w:eastAsia="zh-CN"/>
        </w:rPr>
        <w:t>HM002</w:t>
      </w:r>
      <w:r>
        <w:rPr>
          <w:rFonts w:hint="eastAsia" w:ascii="仿宋" w:hAnsi="仿宋" w:eastAsia="仿宋" w:cs="仿宋"/>
          <w:b/>
          <w:sz w:val="24"/>
        </w:rPr>
        <w:t>）</w:t>
      </w:r>
      <w:r>
        <w:rPr>
          <w:rFonts w:hint="eastAsia" w:ascii="仿宋" w:hAnsi="仿宋" w:eastAsia="仿宋" w:cs="仿宋"/>
          <w:sz w:val="24"/>
        </w:rPr>
        <w:t xml:space="preserve">）招标活动，全权代表我单位处理一切事宜。受托代理人在招标活动过程中所签署的一切有关文件，我单位均予承认。 </w:t>
      </w:r>
    </w:p>
    <w:p w14:paraId="7886F3C7">
      <w:pPr>
        <w:widowControl/>
        <w:spacing w:before="100" w:beforeAutospacing="1" w:after="100" w:afterAutospacing="1" w:line="432" w:lineRule="atLeast"/>
        <w:ind w:firstLine="480"/>
        <w:jc w:val="left"/>
        <w:rPr>
          <w:rFonts w:hint="eastAsia" w:ascii="仿宋" w:hAnsi="仿宋" w:eastAsia="仿宋" w:cs="仿宋"/>
          <w:sz w:val="24"/>
          <w:u w:val="single"/>
        </w:rPr>
      </w:pPr>
      <w:r>
        <w:rPr>
          <w:rFonts w:hint="eastAsia" w:ascii="仿宋" w:hAnsi="仿宋" w:eastAsia="仿宋" w:cs="仿宋"/>
          <w:sz w:val="24"/>
        </w:rPr>
        <w:t>委托单位：（单位公章）</w:t>
      </w:r>
      <w:r>
        <w:rPr>
          <w:rFonts w:hint="eastAsia" w:ascii="仿宋" w:hAnsi="仿宋" w:eastAsia="仿宋" w:cs="仿宋"/>
          <w:sz w:val="24"/>
          <w:u w:val="single"/>
        </w:rPr>
        <w:t xml:space="preserve">                 </w:t>
      </w:r>
    </w:p>
    <w:p w14:paraId="6EDE97EE">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rPr>
        <w:fldChar w:fldCharType="begin"/>
      </w:r>
      <w:r>
        <w:rPr>
          <w:rFonts w:hint="eastAsia" w:ascii="仿宋" w:hAnsi="仿宋" w:eastAsia="仿宋" w:cs="仿宋"/>
        </w:rPr>
        <w:instrText xml:space="preserve"> HYPERLINK "http://www.66law.cn/topics/fddbr/default.aspx" \o "法定代表人" </w:instrText>
      </w:r>
      <w:r>
        <w:rPr>
          <w:rFonts w:hint="eastAsia" w:ascii="仿宋" w:hAnsi="仿宋" w:eastAsia="仿宋" w:cs="仿宋"/>
        </w:rPr>
        <w:fldChar w:fldCharType="separate"/>
      </w:r>
      <w:r>
        <w:rPr>
          <w:rFonts w:hint="eastAsia" w:ascii="仿宋" w:hAnsi="仿宋" w:eastAsia="仿宋" w:cs="仿宋"/>
          <w:sz w:val="24"/>
        </w:rPr>
        <w:t>法定代表人</w:t>
      </w:r>
      <w:r>
        <w:rPr>
          <w:rFonts w:hint="eastAsia" w:ascii="仿宋" w:hAnsi="仿宋" w:eastAsia="仿宋" w:cs="仿宋"/>
          <w:sz w:val="24"/>
        </w:rPr>
        <w:fldChar w:fldCharType="end"/>
      </w:r>
      <w:r>
        <w:rPr>
          <w:rFonts w:hint="eastAsia" w:ascii="仿宋" w:hAnsi="仿宋" w:eastAsia="仿宋" w:cs="仿宋"/>
          <w:sz w:val="24"/>
        </w:rPr>
        <w:t>：（签字）</w:t>
      </w:r>
      <w:r>
        <w:rPr>
          <w:rFonts w:hint="eastAsia" w:ascii="仿宋" w:hAnsi="仿宋" w:eastAsia="仿宋" w:cs="仿宋"/>
          <w:sz w:val="24"/>
          <w:u w:val="single"/>
        </w:rPr>
        <w:t xml:space="preserve">                   </w:t>
      </w:r>
    </w:p>
    <w:p w14:paraId="3619B97E">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受托代理人：（签字）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FD9B1B">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委托期限：202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日至20</w:t>
      </w:r>
      <w:r>
        <w:rPr>
          <w:rFonts w:hint="eastAsia" w:ascii="仿宋" w:hAnsi="仿宋" w:eastAsia="仿宋" w:cs="仿宋"/>
          <w:sz w:val="24"/>
          <w:lang w:val="en-US" w:eastAsia="zh-CN"/>
        </w:rPr>
        <w:t>31</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日止 </w:t>
      </w:r>
    </w:p>
    <w:p w14:paraId="4FF4A2D5">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签发时间：202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E9FC488">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 xml:space="preserve">附受托代理人情况： </w:t>
      </w:r>
    </w:p>
    <w:p w14:paraId="7ABF9A75">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CF46DBF">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工作单位：</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42BC96E">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F767E79">
      <w:pPr>
        <w:widowControl/>
        <w:spacing w:before="100" w:beforeAutospacing="1" w:after="100" w:afterAutospacing="1" w:line="432" w:lineRule="atLeast"/>
        <w:ind w:firstLine="480"/>
        <w:jc w:val="left"/>
        <w:rPr>
          <w:rFonts w:hint="eastAsia" w:ascii="仿宋" w:hAnsi="仿宋" w:eastAsia="仿宋" w:cs="仿宋"/>
          <w:sz w:val="24"/>
        </w:rPr>
      </w:pPr>
      <w:r>
        <w:rPr>
          <w:rFonts w:hint="eastAsia" w:ascii="仿宋" w:hAnsi="仿宋" w:eastAsia="仿宋" w:cs="仿宋"/>
          <w:sz w:val="24"/>
        </w:rPr>
        <w:t>详细通信地址：</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919E0B7">
      <w:pPr>
        <w:tabs>
          <w:tab w:val="left" w:pos="5385"/>
        </w:tabs>
        <w:spacing w:line="360" w:lineRule="auto"/>
        <w:rPr>
          <w:rFonts w:hint="eastAsia" w:ascii="仿宋" w:hAnsi="仿宋" w:eastAsia="仿宋" w:cs="仿宋"/>
        </w:rPr>
      </w:pPr>
      <w:r>
        <w:rPr>
          <w:rFonts w:hint="eastAsia" w:ascii="仿宋" w:hAnsi="仿宋" w:eastAsia="仿宋" w:cs="仿宋"/>
          <w:sz w:val="20"/>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217170</wp:posOffset>
                </wp:positionV>
                <wp:extent cx="3086100" cy="1981200"/>
                <wp:effectExtent l="4445" t="5080" r="14605" b="13970"/>
                <wp:wrapNone/>
                <wp:docPr id="5" name="矩形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1E01BE">
                            <w:r>
                              <w:rPr>
                                <w:rFonts w:hint="eastAsia"/>
                              </w:rPr>
                              <w:t>被授权人（授权代表）</w:t>
                            </w:r>
                          </w:p>
                          <w:p w14:paraId="3E828808">
                            <w:pPr>
                              <w:ind w:firstLine="1600" w:firstLineChars="500"/>
                            </w:pPr>
                            <w:r>
                              <w:rPr>
                                <w:rFonts w:hint="eastAsia"/>
                              </w:rPr>
                              <w:t>居民身份证复印件粘贴处</w:t>
                            </w:r>
                          </w:p>
                          <w:p w14:paraId="5DA3C53A"/>
                        </w:txbxContent>
                      </wps:txbx>
                      <wps:bodyPr upright="1"/>
                    </wps:wsp>
                  </a:graphicData>
                </a:graphic>
              </wp:anchor>
            </w:drawing>
          </mc:Choice>
          <mc:Fallback>
            <w:pict>
              <v:rect id="_x0000_s1026" o:spid="_x0000_s1026" o:spt="1" style="position:absolute;left:0pt;margin-left:72pt;margin-top:17.1pt;height:156pt;width:243pt;z-index:251661312;mso-width-relative:page;mso-height-relative:page;" fillcolor="#FFFFFF" filled="t" stroked="t" coordsize="21600,21600" o:gfxdata="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313QzXAAAACgEAAA8AAAAAAAAAAQAgAAAAIgAAAGRycy9kb3du&#10;cmV2LnhtbFBLAQIUABQAAAAIAIdO4kA8zBLOAAIAACoEAAAOAAAAAAAAAAEAIAAAACYBAABkcnMv&#10;ZTJvRG9jLnhtbFBLBQYAAAAABgAGAFkBAACYBQAAAAA=&#10;">
                <v:fill on="t" focussize="0,0"/>
                <v:stroke color="#000000" joinstyle="miter"/>
                <v:imagedata o:title=""/>
                <o:lock v:ext="edit" aspectratio="f"/>
                <v:textbox>
                  <w:txbxContent>
                    <w:p w14:paraId="071E01BE">
                      <w:r>
                        <w:rPr>
                          <w:rFonts w:hint="eastAsia"/>
                        </w:rPr>
                        <w:t>被授权人（授权代表）</w:t>
                      </w:r>
                    </w:p>
                    <w:p w14:paraId="3E828808">
                      <w:pPr>
                        <w:ind w:firstLine="1600" w:firstLineChars="500"/>
                      </w:pPr>
                      <w:r>
                        <w:rPr>
                          <w:rFonts w:hint="eastAsia"/>
                        </w:rPr>
                        <w:t>居民身份证复印件粘贴处</w:t>
                      </w:r>
                    </w:p>
                    <w:p w14:paraId="5DA3C53A"/>
                  </w:txbxContent>
                </v:textbox>
              </v:rect>
            </w:pict>
          </mc:Fallback>
        </mc:AlternateContent>
      </w:r>
      <w:r>
        <w:rPr>
          <w:rFonts w:hint="eastAsia" w:ascii="仿宋" w:hAnsi="仿宋" w:eastAsia="仿宋" w:cs="仿宋"/>
        </w:rPr>
        <w:tab/>
      </w:r>
    </w:p>
    <w:p w14:paraId="7AFC0BF8">
      <w:pPr>
        <w:widowControl/>
        <w:spacing w:before="180" w:after="180" w:line="276" w:lineRule="atLeast"/>
        <w:rPr>
          <w:rFonts w:hint="eastAsia" w:ascii="仿宋" w:hAnsi="仿宋" w:eastAsia="仿宋" w:cs="仿宋"/>
          <w:kern w:val="0"/>
          <w:sz w:val="17"/>
          <w:szCs w:val="17"/>
        </w:rPr>
      </w:pPr>
    </w:p>
    <w:p w14:paraId="4F9767DC">
      <w:pPr>
        <w:widowControl/>
        <w:spacing w:before="180" w:after="180" w:line="276" w:lineRule="atLeast"/>
        <w:rPr>
          <w:rFonts w:hint="eastAsia" w:ascii="仿宋" w:hAnsi="仿宋" w:eastAsia="仿宋" w:cs="仿宋"/>
          <w:kern w:val="0"/>
          <w:sz w:val="17"/>
          <w:szCs w:val="17"/>
        </w:rPr>
      </w:pPr>
    </w:p>
    <w:p w14:paraId="77F93010">
      <w:pPr>
        <w:widowControl/>
        <w:spacing w:before="180" w:after="180" w:line="276" w:lineRule="atLeast"/>
        <w:rPr>
          <w:rFonts w:hint="eastAsia" w:ascii="仿宋" w:hAnsi="仿宋" w:eastAsia="仿宋" w:cs="仿宋"/>
          <w:kern w:val="0"/>
          <w:sz w:val="17"/>
          <w:szCs w:val="17"/>
        </w:rPr>
      </w:pPr>
    </w:p>
    <w:p w14:paraId="5C4C4A2C">
      <w:pPr>
        <w:widowControl/>
        <w:spacing w:before="180" w:after="180" w:line="276" w:lineRule="atLeast"/>
        <w:rPr>
          <w:rFonts w:hint="eastAsia" w:ascii="仿宋" w:hAnsi="仿宋" w:eastAsia="仿宋" w:cs="仿宋"/>
          <w:kern w:val="0"/>
          <w:sz w:val="17"/>
          <w:szCs w:val="17"/>
        </w:rPr>
      </w:pPr>
    </w:p>
    <w:p w14:paraId="47C1ECB1">
      <w:pPr>
        <w:widowControl/>
        <w:spacing w:before="180" w:after="180" w:line="276" w:lineRule="atLeast"/>
        <w:rPr>
          <w:rFonts w:hint="eastAsia" w:ascii="仿宋" w:hAnsi="仿宋" w:eastAsia="仿宋" w:cs="仿宋"/>
          <w:color w:val="2B2B2B"/>
          <w:kern w:val="0"/>
          <w:sz w:val="17"/>
          <w:szCs w:val="17"/>
        </w:rPr>
      </w:pPr>
    </w:p>
    <w:p w14:paraId="59EB7AF1">
      <w:pPr>
        <w:widowControl/>
        <w:spacing w:before="180" w:after="180" w:line="276" w:lineRule="atLeast"/>
        <w:rPr>
          <w:rFonts w:hint="eastAsia" w:ascii="仿宋" w:hAnsi="仿宋" w:eastAsia="仿宋" w:cs="仿宋"/>
          <w:color w:val="2B2B2B"/>
          <w:kern w:val="0"/>
          <w:sz w:val="17"/>
          <w:szCs w:val="17"/>
        </w:rPr>
      </w:pPr>
      <w:r>
        <w:rPr>
          <w:rFonts w:hint="eastAsia" w:ascii="仿宋" w:hAnsi="仿宋" w:eastAsia="仿宋" w:cs="仿宋"/>
          <w:color w:val="2B2B2B"/>
          <w:kern w:val="0"/>
          <w:sz w:val="17"/>
          <w:szCs w:val="17"/>
        </w:rPr>
        <w:t>附表三</w:t>
      </w:r>
    </w:p>
    <w:p w14:paraId="602C12DF">
      <w:pPr>
        <w:pStyle w:val="3"/>
        <w:adjustRightInd w:val="0"/>
        <w:snapToGrid w:val="0"/>
        <w:spacing w:before="120" w:beforeLines="50" w:after="120" w:afterLines="50" w:line="360" w:lineRule="auto"/>
        <w:jc w:val="center"/>
        <w:rPr>
          <w:rFonts w:hint="eastAsia" w:ascii="仿宋" w:hAnsi="仿宋" w:eastAsia="仿宋" w:cs="仿宋"/>
          <w:b w:val="0"/>
        </w:rPr>
      </w:pPr>
    </w:p>
    <w:p w14:paraId="3FB9CD6C">
      <w:pPr>
        <w:pStyle w:val="3"/>
        <w:adjustRightInd w:val="0"/>
        <w:snapToGrid w:val="0"/>
        <w:spacing w:before="120" w:beforeLines="50" w:after="120" w:afterLines="50" w:line="360" w:lineRule="auto"/>
        <w:jc w:val="center"/>
        <w:rPr>
          <w:rFonts w:hint="eastAsia" w:ascii="仿宋" w:hAnsi="仿宋" w:eastAsia="仿宋" w:cs="仿宋"/>
          <w:b w:val="0"/>
          <w:sz w:val="24"/>
          <w:szCs w:val="24"/>
        </w:rPr>
      </w:pPr>
      <w:r>
        <w:rPr>
          <w:rFonts w:hint="eastAsia" w:ascii="仿宋" w:hAnsi="仿宋" w:eastAsia="仿宋" w:cs="仿宋"/>
          <w:b w:val="0"/>
          <w:sz w:val="24"/>
          <w:szCs w:val="24"/>
        </w:rPr>
        <w:t>法定代表人证明书</w:t>
      </w:r>
      <w:bookmarkEnd w:id="23"/>
      <w:bookmarkEnd w:id="24"/>
    </w:p>
    <w:p w14:paraId="2E763681">
      <w:pPr>
        <w:tabs>
          <w:tab w:val="left" w:pos="900"/>
        </w:tabs>
        <w:spacing w:line="360" w:lineRule="auto"/>
        <w:ind w:firstLine="1080" w:firstLineChars="450"/>
        <w:rPr>
          <w:rFonts w:hint="eastAsia" w:ascii="仿宋" w:hAnsi="仿宋" w:eastAsia="仿宋" w:cs="仿宋"/>
          <w:sz w:val="24"/>
        </w:rPr>
      </w:pPr>
      <w:r>
        <w:rPr>
          <w:rFonts w:hint="eastAsia" w:ascii="仿宋" w:hAnsi="仿宋" w:eastAsia="仿宋" w:cs="仿宋"/>
          <w:sz w:val="24"/>
        </w:rPr>
        <w:t>______________同志，现任我单位</w:t>
      </w:r>
      <w:r>
        <w:rPr>
          <w:rFonts w:hint="eastAsia" w:ascii="仿宋" w:hAnsi="仿宋" w:eastAsia="仿宋" w:cs="仿宋"/>
          <w:sz w:val="24"/>
          <w:u w:val="single"/>
        </w:rPr>
        <w:t xml:space="preserve">         </w:t>
      </w:r>
      <w:r>
        <w:rPr>
          <w:rFonts w:hint="eastAsia" w:ascii="仿宋" w:hAnsi="仿宋" w:eastAsia="仿宋" w:cs="仿宋"/>
          <w:sz w:val="24"/>
        </w:rPr>
        <w:t>职务，为法定代表人，特此证明。</w:t>
      </w:r>
    </w:p>
    <w:p w14:paraId="4E20E1F5">
      <w:pPr>
        <w:spacing w:line="360" w:lineRule="auto"/>
        <w:ind w:firstLine="480" w:firstLineChars="200"/>
        <w:rPr>
          <w:rFonts w:hint="eastAsia" w:ascii="仿宋" w:hAnsi="仿宋" w:eastAsia="仿宋" w:cs="仿宋"/>
          <w:sz w:val="24"/>
        </w:rPr>
      </w:pPr>
      <w:r>
        <w:rPr>
          <w:rFonts w:hint="eastAsia" w:ascii="仿宋" w:hAnsi="仿宋" w:eastAsia="仿宋" w:cs="仿宋"/>
          <w:sz w:val="24"/>
        </w:rPr>
        <w:t>有效日期与本公司投标文件中标注的投标有效期相同。签发日期：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50CA1224">
      <w:pPr>
        <w:spacing w:line="360" w:lineRule="auto"/>
        <w:ind w:firstLine="480" w:firstLineChars="200"/>
        <w:rPr>
          <w:rFonts w:hint="eastAsia" w:ascii="仿宋" w:hAnsi="仿宋" w:eastAsia="仿宋" w:cs="仿宋"/>
          <w:sz w:val="24"/>
        </w:rPr>
      </w:pPr>
      <w:r>
        <w:rPr>
          <w:rFonts w:hint="eastAsia" w:ascii="仿宋" w:hAnsi="仿宋" w:eastAsia="仿宋" w:cs="仿宋"/>
          <w:sz w:val="24"/>
        </w:rPr>
        <w:t>附：</w:t>
      </w:r>
    </w:p>
    <w:p w14:paraId="60C09223">
      <w:pPr>
        <w:spacing w:line="360" w:lineRule="auto"/>
        <w:ind w:firstLine="960" w:firstLineChars="400"/>
        <w:rPr>
          <w:rFonts w:hint="eastAsia" w:ascii="仿宋" w:hAnsi="仿宋" w:eastAsia="仿宋" w:cs="仿宋"/>
          <w:sz w:val="24"/>
        </w:rPr>
      </w:pPr>
      <w:r>
        <w:rPr>
          <w:rFonts w:hint="eastAsia" w:ascii="仿宋" w:hAnsi="仿宋" w:eastAsia="仿宋" w:cs="仿宋"/>
          <w:sz w:val="24"/>
        </w:rPr>
        <w:t xml:space="preserve">营业执照（注册号）：                       </w:t>
      </w:r>
    </w:p>
    <w:p w14:paraId="10F866A7">
      <w:pPr>
        <w:spacing w:line="360" w:lineRule="auto"/>
        <w:ind w:firstLine="960" w:firstLineChars="400"/>
        <w:rPr>
          <w:rFonts w:hint="eastAsia" w:ascii="仿宋" w:hAnsi="仿宋" w:eastAsia="仿宋" w:cs="仿宋"/>
          <w:sz w:val="24"/>
        </w:rPr>
      </w:pPr>
      <w:r>
        <w:rPr>
          <w:rFonts w:hint="eastAsia" w:ascii="仿宋" w:hAnsi="仿宋" w:eastAsia="仿宋" w:cs="仿宋"/>
          <w:sz w:val="24"/>
        </w:rPr>
        <w:t>经济性质：</w:t>
      </w:r>
    </w:p>
    <w:p w14:paraId="3E1A9B45">
      <w:pPr>
        <w:spacing w:line="360" w:lineRule="auto"/>
        <w:ind w:firstLine="960" w:firstLineChars="400"/>
        <w:rPr>
          <w:rFonts w:hint="eastAsia" w:ascii="仿宋" w:hAnsi="仿宋" w:eastAsia="仿宋" w:cs="仿宋"/>
          <w:sz w:val="24"/>
        </w:rPr>
      </w:pPr>
      <w:r>
        <w:rPr>
          <w:rFonts w:hint="eastAsia" w:ascii="仿宋" w:hAnsi="仿宋" w:eastAsia="仿宋" w:cs="仿宋"/>
          <w:sz w:val="24"/>
        </w:rPr>
        <w:t>主营（产）：</w:t>
      </w:r>
    </w:p>
    <w:p w14:paraId="25FDB4AE">
      <w:pPr>
        <w:spacing w:line="360" w:lineRule="auto"/>
        <w:ind w:firstLine="960" w:firstLineChars="400"/>
        <w:rPr>
          <w:rFonts w:hint="eastAsia" w:ascii="仿宋" w:hAnsi="仿宋" w:eastAsia="仿宋" w:cs="仿宋"/>
          <w:sz w:val="24"/>
        </w:rPr>
      </w:pPr>
      <w:r>
        <w:rPr>
          <w:rFonts w:hint="eastAsia" w:ascii="仿宋" w:hAnsi="仿宋" w:eastAsia="仿宋" w:cs="仿宋"/>
          <w:sz w:val="24"/>
        </w:rPr>
        <w:t>兼营（产）：</w:t>
      </w:r>
    </w:p>
    <w:p w14:paraId="65C8926B">
      <w:pPr>
        <w:spacing w:line="360" w:lineRule="auto"/>
        <w:ind w:firstLine="960" w:firstLineChars="400"/>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1509395</wp:posOffset>
                </wp:positionH>
                <wp:positionV relativeFrom="paragraph">
                  <wp:posOffset>243840</wp:posOffset>
                </wp:positionV>
                <wp:extent cx="3086100" cy="1882140"/>
                <wp:effectExtent l="4445" t="4445" r="14605" b="18415"/>
                <wp:wrapNone/>
                <wp:docPr id="4" name="矩形 4"/>
                <wp:cNvGraphicFramePr/>
                <a:graphic xmlns:a="http://schemas.openxmlformats.org/drawingml/2006/main">
                  <a:graphicData uri="http://schemas.microsoft.com/office/word/2010/wordprocessingShape">
                    <wps:wsp>
                      <wps:cNvSpPr/>
                      <wps:spPr>
                        <a:xfrm>
                          <a:off x="0" y="0"/>
                          <a:ext cx="30861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3E5D99">
                            <w:pPr>
                              <w:ind w:firstLine="1280" w:firstLineChars="400"/>
                            </w:pPr>
                          </w:p>
                          <w:p w14:paraId="122613DB">
                            <w:pPr>
                              <w:ind w:firstLine="2560" w:firstLineChars="800"/>
                            </w:pPr>
                            <w:r>
                              <w:rPr>
                                <w:rFonts w:hint="eastAsia"/>
                              </w:rPr>
                              <w:t>法定代表人</w:t>
                            </w:r>
                          </w:p>
                          <w:p w14:paraId="3D5B222C">
                            <w:pPr>
                              <w:ind w:firstLine="1600" w:firstLineChars="500"/>
                            </w:pPr>
                            <w:r>
                              <w:rPr>
                                <w:rFonts w:hint="eastAsia"/>
                              </w:rPr>
                              <w:t>居民身份证复印件粘贴处</w:t>
                            </w:r>
                          </w:p>
                        </w:txbxContent>
                      </wps:txbx>
                      <wps:bodyPr upright="1"/>
                    </wps:wsp>
                  </a:graphicData>
                </a:graphic>
              </wp:anchor>
            </w:drawing>
          </mc:Choice>
          <mc:Fallback>
            <w:pict>
              <v:rect id="_x0000_s1026" o:spid="_x0000_s1026" o:spt="1" style="position:absolute;left:0pt;margin-left:118.85pt;margin-top:19.2pt;height:148.2pt;width:243pt;z-index:251660288;mso-width-relative:page;mso-height-relative:page;" fillcolor="#FFFFFF" filled="t" stroked="t" coordsize="21600,21600" o:gfxdata="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7juLG1wAAAAoBAAAPAAAAAAAAAAEAIAAAACIAAABkcnMv&#10;ZG93bnJldi54bWxQSwECFAAUAAAACACHTuJAGMhHLQQCAAAqBAAADgAAAAAAAAABACAAAAAmAQAA&#10;ZHJzL2Uyb0RvYy54bWxQSwUGAAAAAAYABgBZAQAAnAUAAAAA&#10;">
                <v:fill on="t" focussize="0,0"/>
                <v:stroke color="#000000" joinstyle="miter"/>
                <v:imagedata o:title=""/>
                <o:lock v:ext="edit" aspectratio="f"/>
                <v:textbox>
                  <w:txbxContent>
                    <w:p w14:paraId="413E5D99">
                      <w:pPr>
                        <w:ind w:firstLine="1280" w:firstLineChars="400"/>
                      </w:pPr>
                    </w:p>
                    <w:p w14:paraId="122613DB">
                      <w:pPr>
                        <w:ind w:firstLine="2560" w:firstLineChars="800"/>
                      </w:pPr>
                      <w:r>
                        <w:rPr>
                          <w:rFonts w:hint="eastAsia"/>
                        </w:rPr>
                        <w:t>法定代表人</w:t>
                      </w:r>
                    </w:p>
                    <w:p w14:paraId="3D5B222C">
                      <w:pPr>
                        <w:ind w:firstLine="1600" w:firstLineChars="500"/>
                      </w:pPr>
                      <w:r>
                        <w:rPr>
                          <w:rFonts w:hint="eastAsia"/>
                        </w:rPr>
                        <w:t>居民身份证复印件粘贴处</w:t>
                      </w:r>
                    </w:p>
                  </w:txbxContent>
                </v:textbox>
              </v:rect>
            </w:pict>
          </mc:Fallback>
        </mc:AlternateContent>
      </w:r>
    </w:p>
    <w:p w14:paraId="31229151">
      <w:pPr>
        <w:spacing w:line="360" w:lineRule="auto"/>
        <w:rPr>
          <w:rFonts w:hint="eastAsia" w:ascii="仿宋" w:hAnsi="仿宋" w:eastAsia="仿宋" w:cs="仿宋"/>
          <w:b/>
          <w:bCs/>
          <w:sz w:val="24"/>
        </w:rPr>
      </w:pPr>
    </w:p>
    <w:p w14:paraId="3FF558C2">
      <w:pPr>
        <w:spacing w:line="360" w:lineRule="auto"/>
        <w:rPr>
          <w:rFonts w:hint="eastAsia" w:ascii="仿宋" w:hAnsi="仿宋" w:eastAsia="仿宋" w:cs="仿宋"/>
          <w:b/>
          <w:bCs/>
          <w:sz w:val="24"/>
        </w:rPr>
      </w:pPr>
    </w:p>
    <w:p w14:paraId="486FBB41">
      <w:pPr>
        <w:spacing w:line="360" w:lineRule="auto"/>
        <w:rPr>
          <w:rFonts w:hint="eastAsia" w:ascii="仿宋" w:hAnsi="仿宋" w:eastAsia="仿宋" w:cs="仿宋"/>
          <w:b/>
          <w:bCs/>
          <w:sz w:val="24"/>
        </w:rPr>
      </w:pPr>
    </w:p>
    <w:p w14:paraId="3862E5E0">
      <w:pPr>
        <w:spacing w:line="360" w:lineRule="auto"/>
        <w:rPr>
          <w:rFonts w:hint="eastAsia" w:ascii="仿宋" w:hAnsi="仿宋" w:eastAsia="仿宋" w:cs="仿宋"/>
          <w:b/>
          <w:bCs/>
          <w:sz w:val="24"/>
        </w:rPr>
      </w:pPr>
    </w:p>
    <w:p w14:paraId="0C2E612A">
      <w:pPr>
        <w:spacing w:line="360" w:lineRule="auto"/>
        <w:rPr>
          <w:rFonts w:hint="eastAsia" w:ascii="仿宋" w:hAnsi="仿宋" w:eastAsia="仿宋" w:cs="仿宋"/>
          <w:b/>
          <w:bCs/>
        </w:rPr>
      </w:pPr>
    </w:p>
    <w:p w14:paraId="0DEF2626">
      <w:pPr>
        <w:spacing w:line="360" w:lineRule="auto"/>
        <w:rPr>
          <w:rFonts w:hint="eastAsia" w:ascii="仿宋" w:hAnsi="仿宋" w:eastAsia="仿宋" w:cs="仿宋"/>
          <w:b/>
          <w:bCs/>
        </w:rPr>
      </w:pPr>
    </w:p>
    <w:p w14:paraId="7A929163">
      <w:pPr>
        <w:spacing w:line="360" w:lineRule="auto"/>
        <w:rPr>
          <w:rFonts w:hint="eastAsia" w:ascii="仿宋" w:hAnsi="仿宋" w:eastAsia="仿宋" w:cs="仿宋"/>
          <w:b/>
          <w:bCs/>
        </w:rPr>
      </w:pPr>
      <w:r>
        <w:rPr>
          <w:rFonts w:hint="eastAsia" w:ascii="仿宋" w:hAnsi="仿宋" w:eastAsia="仿宋" w:cs="仿宋"/>
          <w:b/>
          <w:bCs/>
        </w:rPr>
        <w:t xml:space="preserve">                         </w:t>
      </w:r>
    </w:p>
    <w:p w14:paraId="37F2AD87">
      <w:pPr>
        <w:spacing w:line="360" w:lineRule="auto"/>
        <w:rPr>
          <w:rFonts w:hint="eastAsia" w:ascii="仿宋" w:hAnsi="仿宋" w:eastAsia="仿宋" w:cs="仿宋"/>
          <w:sz w:val="24"/>
        </w:rPr>
      </w:pPr>
      <w:r>
        <w:rPr>
          <w:rFonts w:hint="eastAsia" w:ascii="仿宋" w:hAnsi="仿宋" w:eastAsia="仿宋" w:cs="仿宋"/>
          <w:b/>
          <w:bCs/>
        </w:rPr>
        <w:t xml:space="preserve">                  </w:t>
      </w:r>
      <w:r>
        <w:rPr>
          <w:rFonts w:hint="eastAsia" w:ascii="仿宋" w:hAnsi="仿宋" w:eastAsia="仿宋" w:cs="仿宋"/>
          <w:b/>
          <w:bCs/>
          <w:sz w:val="24"/>
        </w:rPr>
        <w:t xml:space="preserve">                         </w:t>
      </w:r>
      <w:r>
        <w:rPr>
          <w:rFonts w:hint="eastAsia" w:ascii="仿宋" w:hAnsi="仿宋" w:eastAsia="仿宋" w:cs="仿宋"/>
          <w:sz w:val="24"/>
        </w:rPr>
        <w:t>投标人名称：（盖公章）：</w:t>
      </w:r>
    </w:p>
    <w:p w14:paraId="0712D2EB">
      <w:pPr>
        <w:spacing w:line="360" w:lineRule="auto"/>
        <w:rPr>
          <w:rFonts w:hint="eastAsia" w:ascii="仿宋" w:hAnsi="仿宋" w:eastAsia="仿宋" w:cs="仿宋"/>
          <w:sz w:val="24"/>
        </w:rPr>
      </w:pPr>
      <w:r>
        <w:rPr>
          <w:rFonts w:hint="eastAsia" w:ascii="仿宋" w:hAnsi="仿宋" w:eastAsia="仿宋" w:cs="仿宋"/>
          <w:sz w:val="24"/>
        </w:rPr>
        <w:t xml:space="preserve">                                           地址：</w:t>
      </w:r>
    </w:p>
    <w:p w14:paraId="711A7FCB">
      <w:pPr>
        <w:spacing w:line="360" w:lineRule="auto"/>
        <w:rPr>
          <w:rFonts w:hint="eastAsia" w:ascii="仿宋" w:hAnsi="仿宋" w:eastAsia="仿宋" w:cs="仿宋"/>
          <w:b/>
          <w:bCs/>
          <w:sz w:val="24"/>
        </w:rPr>
      </w:pPr>
      <w:r>
        <w:rPr>
          <w:rFonts w:hint="eastAsia" w:ascii="仿宋" w:hAnsi="仿宋" w:eastAsia="仿宋" w:cs="仿宋"/>
          <w:sz w:val="24"/>
        </w:rPr>
        <w:t xml:space="preserve">                                           日期：</w:t>
      </w:r>
    </w:p>
    <w:p w14:paraId="7EB8F73D">
      <w:pPr>
        <w:widowControl/>
        <w:spacing w:before="180" w:after="180" w:line="276" w:lineRule="atLeast"/>
        <w:rPr>
          <w:rFonts w:hint="eastAsia" w:ascii="仿宋" w:hAnsi="仿宋" w:eastAsia="仿宋" w:cs="仿宋"/>
          <w:color w:val="2B2B2B"/>
          <w:kern w:val="0"/>
          <w:sz w:val="21"/>
          <w:szCs w:val="21"/>
        </w:rPr>
      </w:pPr>
    </w:p>
    <w:p w14:paraId="119E7D5E">
      <w:pPr>
        <w:widowControl/>
        <w:spacing w:before="180" w:after="180" w:line="276" w:lineRule="atLeast"/>
        <w:rPr>
          <w:rFonts w:hint="eastAsia" w:ascii="仿宋" w:hAnsi="仿宋" w:eastAsia="仿宋" w:cs="仿宋"/>
          <w:color w:val="2B2B2B"/>
          <w:kern w:val="0"/>
          <w:sz w:val="21"/>
          <w:szCs w:val="21"/>
        </w:rPr>
      </w:pPr>
    </w:p>
    <w:p w14:paraId="5968731A">
      <w:pPr>
        <w:widowControl/>
        <w:spacing w:before="180" w:after="180" w:line="276" w:lineRule="atLeast"/>
        <w:rPr>
          <w:rFonts w:ascii="宋体" w:hAnsi="宋体" w:eastAsia="宋体" w:cs="宋体"/>
          <w:color w:val="2B2B2B"/>
          <w:kern w:val="0"/>
          <w:sz w:val="21"/>
          <w:szCs w:val="21"/>
        </w:rPr>
      </w:pPr>
    </w:p>
    <w:p w14:paraId="2BC9976B">
      <w:pPr>
        <w:widowControl/>
        <w:spacing w:before="180" w:after="180" w:line="276" w:lineRule="atLeast"/>
        <w:rPr>
          <w:rFonts w:ascii="宋体" w:hAnsi="宋体" w:eastAsia="宋体" w:cs="宋体"/>
          <w:color w:val="2B2B2B"/>
          <w:kern w:val="0"/>
          <w:sz w:val="21"/>
          <w:szCs w:val="21"/>
        </w:rPr>
      </w:pPr>
    </w:p>
    <w:p w14:paraId="0990970E">
      <w:pPr>
        <w:widowControl/>
        <w:spacing w:before="180" w:after="180" w:line="276" w:lineRule="atLeast"/>
        <w:rPr>
          <w:rFonts w:ascii="宋体" w:hAnsi="宋体" w:eastAsia="宋体" w:cs="宋体"/>
          <w:color w:val="2B2B2B"/>
          <w:kern w:val="0"/>
          <w:sz w:val="17"/>
          <w:szCs w:val="17"/>
        </w:rPr>
      </w:pPr>
      <w:bookmarkStart w:id="25" w:name="_Toc275865610"/>
      <w:bookmarkStart w:id="26" w:name="_Toc325980981"/>
    </w:p>
    <w:p w14:paraId="0758ADE0">
      <w:pPr>
        <w:pStyle w:val="3"/>
        <w:adjustRightInd w:val="0"/>
        <w:snapToGrid w:val="0"/>
        <w:spacing w:before="120" w:beforeLines="50" w:after="120" w:afterLines="50" w:line="360" w:lineRule="auto"/>
        <w:jc w:val="left"/>
        <w:rPr>
          <w:rFonts w:ascii="宋体" w:hAnsi="宋体" w:eastAsia="宋体" w:cs="宋体"/>
          <w:b w:val="0"/>
          <w:bCs w:val="0"/>
          <w:color w:val="2B2B2B"/>
          <w:kern w:val="0"/>
          <w:sz w:val="17"/>
          <w:szCs w:val="17"/>
        </w:rPr>
      </w:pPr>
      <w:r>
        <w:rPr>
          <w:rFonts w:hint="eastAsia" w:ascii="宋体" w:hAnsi="宋体" w:eastAsia="宋体" w:cs="宋体"/>
          <w:b w:val="0"/>
          <w:bCs w:val="0"/>
          <w:color w:val="2B2B2B"/>
          <w:kern w:val="0"/>
          <w:sz w:val="17"/>
          <w:szCs w:val="17"/>
        </w:rPr>
        <w:t>附表四</w:t>
      </w:r>
    </w:p>
    <w:p w14:paraId="478320F4">
      <w:pPr>
        <w:pStyle w:val="3"/>
        <w:adjustRightInd w:val="0"/>
        <w:snapToGrid w:val="0"/>
        <w:spacing w:before="120" w:beforeLines="50" w:after="120" w:afterLines="50" w:line="360" w:lineRule="auto"/>
        <w:jc w:val="center"/>
        <w:rPr>
          <w:rFonts w:ascii="宋体" w:hAnsi="宋体" w:eastAsia="宋体"/>
          <w:sz w:val="24"/>
        </w:rPr>
      </w:pPr>
      <w:r>
        <w:rPr>
          <w:rFonts w:hint="eastAsia"/>
        </w:rPr>
        <w:t>开 标 一 览 表</w:t>
      </w:r>
      <w:bookmarkEnd w:id="25"/>
      <w:bookmarkEnd w:id="26"/>
    </w:p>
    <w:tbl>
      <w:tblPr>
        <w:tblStyle w:val="8"/>
        <w:tblW w:w="10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6"/>
        <w:gridCol w:w="1944"/>
        <w:gridCol w:w="1308"/>
        <w:gridCol w:w="1308"/>
        <w:gridCol w:w="3121"/>
      </w:tblGrid>
      <w:tr w14:paraId="4B83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FE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学校名称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028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服务面积</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6D2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757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总价</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155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服务范围</w:t>
            </w:r>
          </w:p>
        </w:tc>
      </w:tr>
      <w:tr w14:paraId="284F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9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广州华贸商贸职业学院</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6F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约42万余平方米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F6DA">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975D">
            <w:pPr>
              <w:jc w:val="center"/>
              <w:rPr>
                <w:rFonts w:hint="eastAsia" w:ascii="仿宋" w:hAnsi="仿宋" w:eastAsia="仿宋" w:cs="仿宋"/>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房屋及附属设施设备维修保养、水电运维、消防管理、基建服务、安全防范、环境卫生、绿化养护、学生公寓管理、资产监管、日常物耗管理、应急处置等全部物业服务工作。</w:t>
            </w:r>
          </w:p>
        </w:tc>
      </w:tr>
    </w:tbl>
    <w:p w14:paraId="7556452A">
      <w:pPr>
        <w:tabs>
          <w:tab w:val="left" w:pos="7740"/>
        </w:tabs>
        <w:adjustRightInd w:val="0"/>
        <w:snapToGrid w:val="0"/>
        <w:spacing w:line="360" w:lineRule="auto"/>
        <w:rPr>
          <w:rFonts w:hint="eastAsia" w:ascii="仿宋" w:hAnsi="仿宋" w:eastAsia="仿宋" w:cs="仿宋"/>
          <w:sz w:val="24"/>
        </w:rPr>
      </w:pPr>
      <w:r>
        <w:rPr>
          <w:rFonts w:hint="eastAsia" w:ascii="仿宋" w:hAnsi="仿宋" w:eastAsia="仿宋" w:cs="仿宋"/>
          <w:sz w:val="24"/>
        </w:rPr>
        <w:t>投标人名称：                                      项目编号：</w:t>
      </w:r>
    </w:p>
    <w:p w14:paraId="4C6804C4">
      <w:pPr>
        <w:spacing w:line="360" w:lineRule="auto"/>
        <w:rPr>
          <w:rFonts w:hint="eastAsia" w:ascii="仿宋" w:hAnsi="仿宋" w:eastAsia="仿宋" w:cs="仿宋"/>
          <w:sz w:val="24"/>
          <w:u w:val="single"/>
        </w:rPr>
      </w:pPr>
      <w:r>
        <w:rPr>
          <w:rFonts w:hint="eastAsia" w:ascii="仿宋" w:hAnsi="仿宋" w:eastAsia="仿宋" w:cs="仿宋"/>
          <w:spacing w:val="4"/>
          <w:sz w:val="24"/>
        </w:rPr>
        <w:t>投标人名称（盖公章）：</w:t>
      </w:r>
      <w:r>
        <w:rPr>
          <w:rFonts w:hint="eastAsia" w:ascii="仿宋" w:hAnsi="仿宋" w:eastAsia="仿宋" w:cs="仿宋"/>
          <w:spacing w:val="4"/>
          <w:sz w:val="24"/>
          <w:u w:val="single"/>
        </w:rPr>
        <w:t xml:space="preserve">                             </w:t>
      </w:r>
    </w:p>
    <w:p w14:paraId="4FA5B571">
      <w:pPr>
        <w:spacing w:line="360" w:lineRule="auto"/>
        <w:rPr>
          <w:rFonts w:hint="eastAsia" w:ascii="仿宋" w:hAnsi="仿宋" w:eastAsia="仿宋" w:cs="仿宋"/>
          <w:spacing w:val="4"/>
          <w:sz w:val="24"/>
        </w:rPr>
      </w:pPr>
      <w:r>
        <w:rPr>
          <w:rFonts w:hint="eastAsia" w:ascii="仿宋" w:hAnsi="仿宋" w:eastAsia="仿宋" w:cs="仿宋"/>
          <w:sz w:val="24"/>
        </w:rPr>
        <w:t>法定代表人或投标人授权代表（签名或盖章）：</w:t>
      </w:r>
      <w:r>
        <w:rPr>
          <w:rFonts w:hint="eastAsia" w:ascii="仿宋" w:hAnsi="仿宋" w:eastAsia="仿宋" w:cs="仿宋"/>
          <w:spacing w:val="4"/>
          <w:sz w:val="24"/>
          <w:u w:val="single"/>
        </w:rPr>
        <w:t xml:space="preserve">           </w:t>
      </w:r>
      <w:r>
        <w:rPr>
          <w:rFonts w:hint="eastAsia" w:ascii="仿宋" w:hAnsi="仿宋" w:eastAsia="仿宋" w:cs="仿宋"/>
          <w:spacing w:val="4"/>
          <w:sz w:val="24"/>
        </w:rPr>
        <w:t xml:space="preserve"> 职务：</w:t>
      </w:r>
      <w:r>
        <w:rPr>
          <w:rFonts w:hint="eastAsia" w:ascii="仿宋" w:hAnsi="仿宋" w:eastAsia="仿宋" w:cs="仿宋"/>
          <w:spacing w:val="4"/>
          <w:sz w:val="24"/>
          <w:u w:val="single"/>
        </w:rPr>
        <w:t xml:space="preserve">       </w:t>
      </w:r>
      <w:r>
        <w:rPr>
          <w:rFonts w:hint="eastAsia" w:ascii="仿宋" w:hAnsi="仿宋" w:eastAsia="仿宋" w:cs="仿宋"/>
          <w:spacing w:val="4"/>
          <w:sz w:val="24"/>
        </w:rPr>
        <w:t xml:space="preserve"> 日期</w:t>
      </w:r>
      <w:r>
        <w:rPr>
          <w:rFonts w:hint="eastAsia" w:ascii="仿宋" w:hAnsi="仿宋" w:eastAsia="仿宋" w:cs="仿宋"/>
          <w:spacing w:val="4"/>
          <w:sz w:val="24"/>
          <w:u w:val="single"/>
        </w:rPr>
        <w:t xml:space="preserve">          </w:t>
      </w:r>
    </w:p>
    <w:p w14:paraId="29B0A04A">
      <w:pPr>
        <w:spacing w:line="360" w:lineRule="auto"/>
        <w:rPr>
          <w:rFonts w:hint="eastAsia" w:ascii="仿宋" w:hAnsi="仿宋" w:eastAsia="仿宋" w:cs="仿宋"/>
          <w:b/>
          <w:bCs/>
          <w:sz w:val="21"/>
          <w:szCs w:val="21"/>
        </w:rPr>
      </w:pPr>
      <w:r>
        <w:rPr>
          <w:rFonts w:hint="eastAsia" w:ascii="仿宋" w:hAnsi="仿宋" w:eastAsia="仿宋" w:cs="仿宋"/>
          <w:b/>
          <w:bCs/>
          <w:sz w:val="21"/>
          <w:szCs w:val="21"/>
        </w:rPr>
        <w:t>备注：</w:t>
      </w:r>
    </w:p>
    <w:p w14:paraId="761825CD">
      <w:pPr>
        <w:snapToGrid w:val="0"/>
        <w:spacing w:line="360" w:lineRule="auto"/>
        <w:rPr>
          <w:rFonts w:hint="eastAsia" w:ascii="仿宋" w:hAnsi="仿宋" w:eastAsia="仿宋" w:cs="仿宋"/>
          <w:b/>
          <w:bCs/>
          <w:sz w:val="21"/>
          <w:szCs w:val="21"/>
        </w:rPr>
      </w:pPr>
      <w:r>
        <w:rPr>
          <w:rFonts w:hint="eastAsia" w:ascii="仿宋" w:hAnsi="仿宋" w:eastAsia="仿宋" w:cs="仿宋"/>
          <w:b/>
          <w:sz w:val="21"/>
          <w:szCs w:val="21"/>
        </w:rPr>
        <w:t>1、此表须附在正、副本的投标文件中，并将附件详细报价一起另封装一份于开标小信封中，此表内投标报价为最终价，投标文件内不得含有任何对本报价进行修改的其他说明或资料，否则为无效投标</w:t>
      </w:r>
      <w:r>
        <w:rPr>
          <w:rFonts w:hint="eastAsia" w:ascii="仿宋" w:hAnsi="仿宋" w:eastAsia="仿宋" w:cs="仿宋"/>
          <w:b/>
          <w:bCs/>
          <w:sz w:val="21"/>
          <w:szCs w:val="21"/>
        </w:rPr>
        <w:t>；</w:t>
      </w:r>
    </w:p>
    <w:p w14:paraId="5F9A8B4A">
      <w:pPr>
        <w:tabs>
          <w:tab w:val="left" w:pos="360"/>
        </w:tabs>
        <w:snapToGrid w:val="0"/>
        <w:spacing w:line="360" w:lineRule="auto"/>
        <w:rPr>
          <w:rFonts w:hint="eastAsia" w:ascii="仿宋" w:hAnsi="仿宋" w:eastAsia="仿宋" w:cs="仿宋"/>
          <w:b/>
          <w:sz w:val="21"/>
          <w:szCs w:val="21"/>
        </w:rPr>
      </w:pPr>
      <w:r>
        <w:rPr>
          <w:rFonts w:hint="eastAsia" w:ascii="仿宋" w:hAnsi="仿宋" w:eastAsia="仿宋" w:cs="仿宋"/>
          <w:b/>
          <w:sz w:val="21"/>
          <w:szCs w:val="21"/>
        </w:rPr>
        <w:t>2、本项目不接受有选择性的投标报价。</w:t>
      </w:r>
    </w:p>
    <w:p w14:paraId="25C127C9">
      <w:pPr>
        <w:widowControl/>
        <w:spacing w:before="180" w:after="180" w:line="276" w:lineRule="atLeast"/>
        <w:rPr>
          <w:rFonts w:hint="eastAsia" w:ascii="仿宋" w:hAnsi="仿宋" w:eastAsia="仿宋" w:cs="仿宋"/>
          <w:color w:val="2B2B2B"/>
          <w:kern w:val="0"/>
          <w:sz w:val="17"/>
          <w:szCs w:val="17"/>
        </w:rPr>
      </w:pPr>
    </w:p>
    <w:p w14:paraId="180799E9">
      <w:pPr>
        <w:widowControl/>
        <w:spacing w:before="180" w:after="180" w:line="276" w:lineRule="atLeast"/>
        <w:rPr>
          <w:rFonts w:hint="eastAsia" w:ascii="仿宋" w:hAnsi="仿宋" w:eastAsia="仿宋" w:cs="仿宋"/>
          <w:color w:val="2B2B2B"/>
          <w:kern w:val="0"/>
          <w:sz w:val="17"/>
          <w:szCs w:val="17"/>
        </w:rPr>
      </w:pPr>
    </w:p>
    <w:p w14:paraId="37F5B60B">
      <w:pPr>
        <w:widowControl/>
        <w:spacing w:before="180" w:after="180" w:line="276" w:lineRule="atLeast"/>
        <w:rPr>
          <w:rFonts w:hint="eastAsia" w:ascii="仿宋" w:hAnsi="仿宋" w:eastAsia="仿宋" w:cs="仿宋"/>
          <w:color w:val="2B2B2B"/>
          <w:kern w:val="0"/>
          <w:sz w:val="17"/>
          <w:szCs w:val="17"/>
        </w:rPr>
      </w:pPr>
    </w:p>
    <w:p w14:paraId="50409931">
      <w:pPr>
        <w:widowControl/>
        <w:spacing w:before="180" w:after="180" w:line="276" w:lineRule="atLeast"/>
        <w:rPr>
          <w:rFonts w:hint="eastAsia" w:ascii="仿宋" w:hAnsi="仿宋" w:eastAsia="仿宋" w:cs="仿宋"/>
          <w:color w:val="2B2B2B"/>
          <w:kern w:val="0"/>
          <w:sz w:val="17"/>
          <w:szCs w:val="17"/>
        </w:rPr>
      </w:pPr>
    </w:p>
    <w:p w14:paraId="0DACAFB7">
      <w:pPr>
        <w:widowControl/>
        <w:spacing w:before="180" w:after="180" w:line="276" w:lineRule="atLeast"/>
        <w:rPr>
          <w:rFonts w:hint="eastAsia" w:ascii="仿宋" w:hAnsi="仿宋" w:eastAsia="仿宋" w:cs="仿宋"/>
          <w:color w:val="2B2B2B"/>
          <w:kern w:val="0"/>
          <w:sz w:val="17"/>
          <w:szCs w:val="17"/>
        </w:rPr>
      </w:pPr>
    </w:p>
    <w:p w14:paraId="6C098B8E">
      <w:pPr>
        <w:widowControl/>
        <w:spacing w:before="180" w:after="180" w:line="276" w:lineRule="atLeast"/>
        <w:rPr>
          <w:rFonts w:hint="eastAsia" w:ascii="仿宋" w:hAnsi="仿宋" w:eastAsia="仿宋" w:cs="仿宋"/>
          <w:color w:val="2B2B2B"/>
          <w:kern w:val="0"/>
          <w:sz w:val="17"/>
          <w:szCs w:val="17"/>
        </w:rPr>
      </w:pPr>
    </w:p>
    <w:p w14:paraId="321BBB04">
      <w:pPr>
        <w:widowControl/>
        <w:spacing w:before="180" w:after="180" w:line="276" w:lineRule="atLeast"/>
        <w:rPr>
          <w:rFonts w:hint="eastAsia" w:ascii="仿宋" w:hAnsi="仿宋" w:eastAsia="仿宋" w:cs="仿宋"/>
          <w:color w:val="2B2B2B"/>
          <w:kern w:val="0"/>
          <w:sz w:val="17"/>
          <w:szCs w:val="17"/>
        </w:rPr>
      </w:pPr>
    </w:p>
    <w:p w14:paraId="0965DF9A">
      <w:pPr>
        <w:widowControl/>
        <w:spacing w:before="180" w:after="180" w:line="276" w:lineRule="atLeast"/>
        <w:rPr>
          <w:rFonts w:hint="eastAsia" w:ascii="仿宋" w:hAnsi="仿宋" w:eastAsia="仿宋" w:cs="仿宋"/>
          <w:color w:val="2B2B2B"/>
          <w:kern w:val="0"/>
          <w:sz w:val="17"/>
          <w:szCs w:val="17"/>
        </w:rPr>
      </w:pPr>
    </w:p>
    <w:p w14:paraId="625F9158">
      <w:pPr>
        <w:widowControl/>
        <w:spacing w:before="180" w:after="180" w:line="276" w:lineRule="atLeast"/>
        <w:rPr>
          <w:rFonts w:hint="eastAsia" w:ascii="仿宋" w:hAnsi="仿宋" w:eastAsia="仿宋" w:cs="仿宋"/>
          <w:color w:val="2B2B2B"/>
          <w:kern w:val="0"/>
          <w:sz w:val="17"/>
          <w:szCs w:val="17"/>
        </w:rPr>
      </w:pPr>
    </w:p>
    <w:p w14:paraId="0BFF0AAB">
      <w:pPr>
        <w:widowControl/>
        <w:spacing w:before="180" w:after="180" w:line="276" w:lineRule="atLeast"/>
        <w:rPr>
          <w:rFonts w:hint="eastAsia" w:ascii="仿宋" w:hAnsi="仿宋" w:eastAsia="仿宋" w:cs="仿宋"/>
          <w:color w:val="2B2B2B"/>
          <w:kern w:val="0"/>
          <w:sz w:val="17"/>
          <w:szCs w:val="17"/>
        </w:rPr>
      </w:pPr>
    </w:p>
    <w:p w14:paraId="1D0254D9">
      <w:pPr>
        <w:widowControl/>
        <w:spacing w:before="180" w:after="180" w:line="276" w:lineRule="atLeast"/>
        <w:rPr>
          <w:rFonts w:hint="eastAsia" w:ascii="仿宋" w:hAnsi="仿宋" w:eastAsia="仿宋" w:cs="仿宋"/>
          <w:color w:val="2B2B2B"/>
          <w:kern w:val="0"/>
          <w:sz w:val="17"/>
          <w:szCs w:val="17"/>
        </w:rPr>
      </w:pPr>
    </w:p>
    <w:p w14:paraId="7DF97D93">
      <w:pPr>
        <w:widowControl/>
        <w:spacing w:before="180" w:after="180" w:line="276" w:lineRule="atLeast"/>
        <w:rPr>
          <w:rFonts w:hint="eastAsia" w:ascii="仿宋" w:hAnsi="仿宋" w:eastAsia="仿宋" w:cs="仿宋"/>
          <w:color w:val="2B2B2B"/>
          <w:kern w:val="0"/>
          <w:sz w:val="17"/>
          <w:szCs w:val="17"/>
        </w:rPr>
      </w:pPr>
    </w:p>
    <w:p w14:paraId="55ACE43D">
      <w:pPr>
        <w:widowControl/>
        <w:spacing w:before="180" w:after="180" w:line="276" w:lineRule="atLeast"/>
        <w:rPr>
          <w:rFonts w:hint="eastAsia" w:ascii="仿宋" w:hAnsi="仿宋" w:eastAsia="仿宋" w:cs="仿宋"/>
          <w:color w:val="2B2B2B"/>
          <w:kern w:val="0"/>
          <w:sz w:val="17"/>
          <w:szCs w:val="17"/>
        </w:rPr>
      </w:pPr>
    </w:p>
    <w:p w14:paraId="7B01B6F1">
      <w:pPr>
        <w:widowControl/>
        <w:spacing w:before="180" w:after="180" w:line="276" w:lineRule="atLeast"/>
        <w:rPr>
          <w:rFonts w:hint="eastAsia" w:ascii="仿宋" w:hAnsi="仿宋" w:eastAsia="仿宋" w:cs="仿宋"/>
          <w:color w:val="2B2B2B"/>
          <w:kern w:val="0"/>
          <w:sz w:val="17"/>
          <w:szCs w:val="17"/>
        </w:rPr>
      </w:pPr>
    </w:p>
    <w:p w14:paraId="4D1F8407">
      <w:pPr>
        <w:widowControl/>
        <w:spacing w:before="180" w:after="180" w:line="276" w:lineRule="atLeast"/>
        <w:rPr>
          <w:rFonts w:hint="eastAsia" w:ascii="仿宋" w:hAnsi="仿宋" w:eastAsia="仿宋" w:cs="仿宋"/>
          <w:color w:val="2B2B2B"/>
          <w:kern w:val="0"/>
          <w:sz w:val="17"/>
          <w:szCs w:val="17"/>
        </w:rPr>
      </w:pPr>
      <w:r>
        <w:rPr>
          <w:rFonts w:hint="eastAsia" w:ascii="仿宋" w:hAnsi="仿宋" w:eastAsia="仿宋" w:cs="仿宋"/>
          <w:color w:val="2B2B2B"/>
          <w:kern w:val="0"/>
          <w:sz w:val="17"/>
          <w:szCs w:val="17"/>
        </w:rPr>
        <w:t>附表五</w:t>
      </w:r>
    </w:p>
    <w:p w14:paraId="55A5261B">
      <w:pPr>
        <w:pStyle w:val="3"/>
        <w:adjustRightInd w:val="0"/>
        <w:snapToGrid w:val="0"/>
        <w:spacing w:before="120" w:beforeLines="50" w:after="120" w:afterLines="50" w:line="360" w:lineRule="auto"/>
        <w:jc w:val="center"/>
        <w:rPr>
          <w:rFonts w:hint="eastAsia" w:ascii="仿宋" w:hAnsi="仿宋" w:eastAsia="仿宋" w:cs="仿宋"/>
          <w:b w:val="0"/>
          <w:sz w:val="24"/>
          <w:szCs w:val="24"/>
        </w:rPr>
      </w:pPr>
      <w:bookmarkStart w:id="27" w:name="_Toc275865616"/>
      <w:bookmarkStart w:id="28" w:name="_Toc325980982"/>
      <w:bookmarkStart w:id="29" w:name="_Toc173553182"/>
      <w:r>
        <w:rPr>
          <w:rFonts w:hint="eastAsia" w:ascii="仿宋" w:hAnsi="仿宋" w:eastAsia="仿宋" w:cs="仿宋"/>
          <w:b w:val="0"/>
          <w:sz w:val="24"/>
          <w:szCs w:val="24"/>
        </w:rPr>
        <w:t>投标人基本情况表</w:t>
      </w:r>
      <w:bookmarkEnd w:id="27"/>
      <w:bookmarkEnd w:id="28"/>
      <w:bookmarkEnd w:id="29"/>
    </w:p>
    <w:p w14:paraId="54E6AA1B">
      <w:pPr>
        <w:numPr>
          <w:ilvl w:val="0"/>
          <w:numId w:val="4"/>
        </w:numPr>
        <w:spacing w:line="360" w:lineRule="auto"/>
        <w:rPr>
          <w:rFonts w:hint="eastAsia" w:ascii="仿宋" w:hAnsi="仿宋" w:eastAsia="仿宋" w:cs="仿宋"/>
          <w:sz w:val="24"/>
        </w:rPr>
      </w:pPr>
      <w:r>
        <w:rPr>
          <w:rFonts w:hint="eastAsia" w:ascii="仿宋" w:hAnsi="仿宋" w:eastAsia="仿宋" w:cs="仿宋"/>
          <w:sz w:val="24"/>
        </w:rPr>
        <w:t>公司基本情况</w:t>
      </w:r>
    </w:p>
    <w:p w14:paraId="6235DACF">
      <w:pPr>
        <w:numPr>
          <w:ilvl w:val="1"/>
          <w:numId w:val="4"/>
        </w:numPr>
        <w:tabs>
          <w:tab w:val="left" w:pos="420"/>
          <w:tab w:val="clear" w:pos="840"/>
        </w:tabs>
        <w:spacing w:line="360" w:lineRule="auto"/>
        <w:ind w:left="420"/>
        <w:rPr>
          <w:rFonts w:hint="eastAsia" w:ascii="仿宋" w:hAnsi="仿宋" w:eastAsia="仿宋" w:cs="仿宋"/>
          <w:sz w:val="24"/>
        </w:rPr>
      </w:pPr>
      <w:r>
        <w:rPr>
          <w:rFonts w:hint="eastAsia" w:ascii="仿宋" w:hAnsi="仿宋" w:eastAsia="仿宋" w:cs="仿宋"/>
          <w:sz w:val="24"/>
        </w:rPr>
        <w:t>公司名称：</w:t>
      </w:r>
      <w:r>
        <w:rPr>
          <w:rFonts w:hint="eastAsia" w:ascii="仿宋" w:hAnsi="仿宋" w:eastAsia="仿宋" w:cs="仿宋"/>
          <w:sz w:val="24"/>
          <w:u w:val="single"/>
        </w:rPr>
        <w:t xml:space="preserve">                              </w:t>
      </w:r>
      <w:r>
        <w:rPr>
          <w:rFonts w:hint="eastAsia" w:ascii="仿宋" w:hAnsi="仿宋" w:eastAsia="仿宋" w:cs="仿宋"/>
          <w:sz w:val="24"/>
        </w:rPr>
        <w:t xml:space="preserve">  电话号码：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5D8B6DD">
      <w:pPr>
        <w:numPr>
          <w:ilvl w:val="1"/>
          <w:numId w:val="4"/>
        </w:numPr>
        <w:tabs>
          <w:tab w:val="left" w:pos="420"/>
          <w:tab w:val="clear" w:pos="840"/>
        </w:tabs>
        <w:spacing w:line="360" w:lineRule="auto"/>
        <w:ind w:left="42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传    真：</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C016DFF">
      <w:pPr>
        <w:numPr>
          <w:ilvl w:val="1"/>
          <w:numId w:val="4"/>
        </w:numPr>
        <w:tabs>
          <w:tab w:val="left" w:pos="420"/>
          <w:tab w:val="clear" w:pos="840"/>
        </w:tabs>
        <w:spacing w:line="360" w:lineRule="auto"/>
        <w:ind w:left="420"/>
        <w:rPr>
          <w:rFonts w:hint="eastAsia" w:ascii="仿宋" w:hAnsi="仿宋" w:eastAsia="仿宋" w:cs="仿宋"/>
          <w:sz w:val="24"/>
          <w:u w:val="single"/>
        </w:rPr>
      </w:pPr>
      <w:r>
        <w:rPr>
          <w:rFonts w:hint="eastAsia" w:ascii="仿宋" w:hAnsi="仿宋" w:eastAsia="仿宋" w:cs="仿宋"/>
          <w:sz w:val="24"/>
        </w:rPr>
        <w:t>注册资金：</w:t>
      </w:r>
      <w:r>
        <w:rPr>
          <w:rFonts w:hint="eastAsia" w:ascii="仿宋" w:hAnsi="仿宋" w:eastAsia="仿宋" w:cs="仿宋"/>
          <w:sz w:val="24"/>
          <w:u w:val="single"/>
        </w:rPr>
        <w:t xml:space="preserve">                              </w:t>
      </w:r>
      <w:r>
        <w:rPr>
          <w:rFonts w:hint="eastAsia" w:ascii="仿宋" w:hAnsi="仿宋" w:eastAsia="仿宋" w:cs="仿宋"/>
          <w:sz w:val="24"/>
        </w:rPr>
        <w:t xml:space="preserve">  经济性质：</w:t>
      </w:r>
      <w:r>
        <w:rPr>
          <w:rFonts w:hint="eastAsia" w:ascii="仿宋" w:hAnsi="仿宋" w:eastAsia="仿宋" w:cs="仿宋"/>
          <w:sz w:val="24"/>
          <w:u w:val="single"/>
        </w:rPr>
        <w:t xml:space="preserve">          </w:t>
      </w:r>
    </w:p>
    <w:p w14:paraId="4831CB14">
      <w:pPr>
        <w:numPr>
          <w:ilvl w:val="1"/>
          <w:numId w:val="4"/>
        </w:numPr>
        <w:tabs>
          <w:tab w:val="left" w:pos="420"/>
          <w:tab w:val="clear" w:pos="840"/>
        </w:tabs>
        <w:spacing w:line="360" w:lineRule="auto"/>
        <w:ind w:left="420"/>
        <w:rPr>
          <w:rFonts w:hint="eastAsia" w:ascii="仿宋" w:hAnsi="仿宋" w:eastAsia="仿宋" w:cs="仿宋"/>
          <w:sz w:val="24"/>
        </w:rPr>
      </w:pPr>
      <w:r>
        <w:rPr>
          <w:rFonts w:hint="eastAsia" w:ascii="仿宋" w:hAnsi="仿宋" w:eastAsia="仿宋" w:cs="仿宋"/>
          <w:sz w:val="24"/>
        </w:rPr>
        <w:t xml:space="preserve">公司开户银行名称及账号：     </w:t>
      </w:r>
    </w:p>
    <w:p w14:paraId="7BE35F17">
      <w:pPr>
        <w:numPr>
          <w:ilvl w:val="1"/>
          <w:numId w:val="4"/>
        </w:numPr>
        <w:tabs>
          <w:tab w:val="left" w:pos="420"/>
          <w:tab w:val="clear" w:pos="840"/>
        </w:tabs>
        <w:spacing w:line="360" w:lineRule="auto"/>
        <w:ind w:left="420"/>
        <w:rPr>
          <w:rFonts w:hint="eastAsia" w:ascii="仿宋" w:hAnsi="仿宋" w:eastAsia="仿宋" w:cs="仿宋"/>
          <w:sz w:val="24"/>
        </w:rPr>
      </w:pPr>
      <w:r>
        <w:rPr>
          <w:rFonts w:hint="eastAsia" w:ascii="仿宋" w:hAnsi="仿宋" w:eastAsia="仿宋" w:cs="仿宋"/>
          <w:sz w:val="24"/>
        </w:rPr>
        <w:t xml:space="preserve">营业注册执照号：   </w:t>
      </w:r>
    </w:p>
    <w:p w14:paraId="06E51567">
      <w:pPr>
        <w:numPr>
          <w:ilvl w:val="1"/>
          <w:numId w:val="4"/>
        </w:numPr>
        <w:tabs>
          <w:tab w:val="left" w:pos="420"/>
          <w:tab w:val="clear" w:pos="840"/>
        </w:tabs>
        <w:spacing w:line="360" w:lineRule="auto"/>
        <w:ind w:left="420"/>
        <w:rPr>
          <w:rFonts w:hint="eastAsia" w:ascii="仿宋" w:hAnsi="仿宋" w:eastAsia="仿宋" w:cs="仿宋"/>
          <w:sz w:val="24"/>
        </w:rPr>
      </w:pPr>
      <w:r>
        <w:rPr>
          <w:rFonts w:hint="eastAsia" w:ascii="仿宋" w:hAnsi="仿宋" w:eastAsia="仿宋" w:cs="仿宋"/>
          <w:sz w:val="24"/>
        </w:rPr>
        <w:t>公司简介</w:t>
      </w:r>
    </w:p>
    <w:p w14:paraId="3F546591">
      <w:pPr>
        <w:spacing w:line="360" w:lineRule="auto"/>
        <w:ind w:left="360"/>
        <w:rPr>
          <w:rFonts w:hint="eastAsia" w:ascii="仿宋" w:hAnsi="仿宋" w:eastAsia="仿宋" w:cs="仿宋"/>
          <w:sz w:val="24"/>
        </w:rPr>
      </w:pPr>
      <w:r>
        <w:rPr>
          <w:rFonts w:hint="eastAsia" w:ascii="仿宋" w:hAnsi="仿宋" w:eastAsia="仿宋" w:cs="仿宋"/>
          <w:sz w:val="24"/>
        </w:rPr>
        <w:t>（企业规模、技术力量、财务状况、管理水平等方面进行阐述）。</w:t>
      </w:r>
    </w:p>
    <w:p w14:paraId="1856873E">
      <w:pPr>
        <w:numPr>
          <w:ilvl w:val="1"/>
          <w:numId w:val="4"/>
        </w:numPr>
        <w:tabs>
          <w:tab w:val="left" w:pos="420"/>
          <w:tab w:val="clear" w:pos="840"/>
        </w:tabs>
        <w:spacing w:line="360" w:lineRule="auto"/>
        <w:ind w:left="420"/>
        <w:rPr>
          <w:rFonts w:hint="eastAsia" w:ascii="仿宋" w:hAnsi="仿宋" w:eastAsia="仿宋" w:cs="仿宋"/>
          <w:sz w:val="24"/>
        </w:rPr>
      </w:pPr>
      <w:r>
        <w:rPr>
          <w:rFonts w:hint="eastAsia" w:ascii="仿宋" w:hAnsi="仿宋" w:eastAsia="仿宋" w:cs="仿宋"/>
          <w:sz w:val="24"/>
        </w:rPr>
        <w:t>公司财务情况：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2330"/>
        <w:gridCol w:w="1468"/>
        <w:gridCol w:w="1921"/>
        <w:gridCol w:w="1812"/>
      </w:tblGrid>
      <w:tr w14:paraId="3A15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1723" w:type="dxa"/>
            <w:tcBorders>
              <w:top w:val="single" w:color="auto" w:sz="12" w:space="0"/>
              <w:left w:val="single" w:color="auto" w:sz="12" w:space="0"/>
            </w:tcBorders>
            <w:vAlign w:val="center"/>
          </w:tcPr>
          <w:p w14:paraId="38EDAE9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年份</w:t>
            </w:r>
          </w:p>
        </w:tc>
        <w:tc>
          <w:tcPr>
            <w:tcW w:w="2330" w:type="dxa"/>
            <w:tcBorders>
              <w:top w:val="single" w:color="auto" w:sz="12" w:space="0"/>
            </w:tcBorders>
            <w:vAlign w:val="center"/>
          </w:tcPr>
          <w:p w14:paraId="3DB7D92E">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年营业总值</w:t>
            </w:r>
          </w:p>
        </w:tc>
        <w:tc>
          <w:tcPr>
            <w:tcW w:w="1468" w:type="dxa"/>
            <w:tcBorders>
              <w:top w:val="single" w:color="auto" w:sz="12" w:space="0"/>
            </w:tcBorders>
            <w:vAlign w:val="center"/>
          </w:tcPr>
          <w:p w14:paraId="2672298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净利润</w:t>
            </w:r>
          </w:p>
        </w:tc>
        <w:tc>
          <w:tcPr>
            <w:tcW w:w="1921" w:type="dxa"/>
            <w:tcBorders>
              <w:top w:val="single" w:color="auto" w:sz="12" w:space="0"/>
            </w:tcBorders>
            <w:vAlign w:val="center"/>
          </w:tcPr>
          <w:p w14:paraId="1CE7516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资产负债率</w:t>
            </w:r>
          </w:p>
        </w:tc>
        <w:tc>
          <w:tcPr>
            <w:tcW w:w="1812" w:type="dxa"/>
            <w:tcBorders>
              <w:top w:val="single" w:color="auto" w:sz="12" w:space="0"/>
              <w:right w:val="single" w:color="auto" w:sz="12" w:space="0"/>
            </w:tcBorders>
            <w:vAlign w:val="center"/>
          </w:tcPr>
          <w:p w14:paraId="40C39A22">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经营活动产生的现金流量净额</w:t>
            </w:r>
          </w:p>
        </w:tc>
      </w:tr>
      <w:tr w14:paraId="0553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723" w:type="dxa"/>
            <w:tcBorders>
              <w:left w:val="single" w:color="auto" w:sz="12" w:space="0"/>
            </w:tcBorders>
            <w:vAlign w:val="center"/>
          </w:tcPr>
          <w:p w14:paraId="01F78F1D">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rPr>
              <w:t>202</w:t>
            </w:r>
            <w:r>
              <w:rPr>
                <w:rFonts w:hint="eastAsia" w:ascii="仿宋" w:hAnsi="仿宋" w:eastAsia="仿宋" w:cs="仿宋"/>
                <w:sz w:val="24"/>
                <w:lang w:val="en-US" w:eastAsia="zh-CN"/>
              </w:rPr>
              <w:t>3</w:t>
            </w:r>
          </w:p>
        </w:tc>
        <w:tc>
          <w:tcPr>
            <w:tcW w:w="2330" w:type="dxa"/>
            <w:vAlign w:val="center"/>
          </w:tcPr>
          <w:p w14:paraId="78E031F2">
            <w:pPr>
              <w:adjustRightInd w:val="0"/>
              <w:snapToGrid w:val="0"/>
              <w:spacing w:line="360" w:lineRule="auto"/>
              <w:jc w:val="center"/>
              <w:rPr>
                <w:rFonts w:hint="eastAsia" w:ascii="仿宋" w:hAnsi="仿宋" w:eastAsia="仿宋" w:cs="仿宋"/>
                <w:sz w:val="24"/>
              </w:rPr>
            </w:pPr>
          </w:p>
        </w:tc>
        <w:tc>
          <w:tcPr>
            <w:tcW w:w="1468" w:type="dxa"/>
            <w:vAlign w:val="center"/>
          </w:tcPr>
          <w:p w14:paraId="38AE2A95">
            <w:pPr>
              <w:adjustRightInd w:val="0"/>
              <w:snapToGrid w:val="0"/>
              <w:spacing w:line="360" w:lineRule="auto"/>
              <w:jc w:val="center"/>
              <w:rPr>
                <w:rFonts w:hint="eastAsia" w:ascii="仿宋" w:hAnsi="仿宋" w:eastAsia="仿宋" w:cs="仿宋"/>
                <w:sz w:val="24"/>
              </w:rPr>
            </w:pPr>
          </w:p>
        </w:tc>
        <w:tc>
          <w:tcPr>
            <w:tcW w:w="1921" w:type="dxa"/>
            <w:vAlign w:val="center"/>
          </w:tcPr>
          <w:p w14:paraId="6F5FFDBF">
            <w:pPr>
              <w:adjustRightInd w:val="0"/>
              <w:snapToGrid w:val="0"/>
              <w:spacing w:line="360" w:lineRule="auto"/>
              <w:jc w:val="center"/>
              <w:rPr>
                <w:rFonts w:hint="eastAsia" w:ascii="仿宋" w:hAnsi="仿宋" w:eastAsia="仿宋" w:cs="仿宋"/>
                <w:sz w:val="24"/>
              </w:rPr>
            </w:pPr>
          </w:p>
        </w:tc>
        <w:tc>
          <w:tcPr>
            <w:tcW w:w="1812" w:type="dxa"/>
            <w:tcBorders>
              <w:right w:val="single" w:color="auto" w:sz="12" w:space="0"/>
            </w:tcBorders>
            <w:vAlign w:val="center"/>
          </w:tcPr>
          <w:p w14:paraId="37EC5237">
            <w:pPr>
              <w:adjustRightInd w:val="0"/>
              <w:snapToGrid w:val="0"/>
              <w:spacing w:line="360" w:lineRule="auto"/>
              <w:jc w:val="center"/>
              <w:rPr>
                <w:rFonts w:hint="eastAsia" w:ascii="仿宋" w:hAnsi="仿宋" w:eastAsia="仿宋" w:cs="仿宋"/>
                <w:sz w:val="24"/>
              </w:rPr>
            </w:pPr>
          </w:p>
        </w:tc>
      </w:tr>
      <w:tr w14:paraId="22B5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723" w:type="dxa"/>
            <w:tcBorders>
              <w:left w:val="single" w:color="auto" w:sz="12" w:space="0"/>
            </w:tcBorders>
            <w:vAlign w:val="center"/>
          </w:tcPr>
          <w:p w14:paraId="54AFD5FD">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rPr>
              <w:t>202</w:t>
            </w:r>
            <w:r>
              <w:rPr>
                <w:rFonts w:hint="eastAsia" w:ascii="仿宋" w:hAnsi="仿宋" w:eastAsia="仿宋" w:cs="仿宋"/>
                <w:sz w:val="24"/>
                <w:lang w:val="en-US" w:eastAsia="zh-CN"/>
              </w:rPr>
              <w:t>4</w:t>
            </w:r>
          </w:p>
        </w:tc>
        <w:tc>
          <w:tcPr>
            <w:tcW w:w="2330" w:type="dxa"/>
            <w:vAlign w:val="center"/>
          </w:tcPr>
          <w:p w14:paraId="2E05C148">
            <w:pPr>
              <w:adjustRightInd w:val="0"/>
              <w:snapToGrid w:val="0"/>
              <w:spacing w:line="360" w:lineRule="auto"/>
              <w:jc w:val="center"/>
              <w:rPr>
                <w:rFonts w:hint="eastAsia" w:ascii="仿宋" w:hAnsi="仿宋" w:eastAsia="仿宋" w:cs="仿宋"/>
                <w:sz w:val="24"/>
              </w:rPr>
            </w:pPr>
          </w:p>
        </w:tc>
        <w:tc>
          <w:tcPr>
            <w:tcW w:w="1468" w:type="dxa"/>
            <w:vAlign w:val="center"/>
          </w:tcPr>
          <w:p w14:paraId="07D90F21">
            <w:pPr>
              <w:adjustRightInd w:val="0"/>
              <w:snapToGrid w:val="0"/>
              <w:spacing w:line="360" w:lineRule="auto"/>
              <w:jc w:val="center"/>
              <w:rPr>
                <w:rFonts w:hint="eastAsia" w:ascii="仿宋" w:hAnsi="仿宋" w:eastAsia="仿宋" w:cs="仿宋"/>
                <w:sz w:val="24"/>
              </w:rPr>
            </w:pPr>
          </w:p>
        </w:tc>
        <w:tc>
          <w:tcPr>
            <w:tcW w:w="1921" w:type="dxa"/>
            <w:vAlign w:val="center"/>
          </w:tcPr>
          <w:p w14:paraId="27F5A70A">
            <w:pPr>
              <w:adjustRightInd w:val="0"/>
              <w:snapToGrid w:val="0"/>
              <w:spacing w:line="360" w:lineRule="auto"/>
              <w:jc w:val="center"/>
              <w:rPr>
                <w:rFonts w:hint="eastAsia" w:ascii="仿宋" w:hAnsi="仿宋" w:eastAsia="仿宋" w:cs="仿宋"/>
                <w:sz w:val="24"/>
              </w:rPr>
            </w:pPr>
          </w:p>
        </w:tc>
        <w:tc>
          <w:tcPr>
            <w:tcW w:w="1812" w:type="dxa"/>
            <w:tcBorders>
              <w:right w:val="single" w:color="auto" w:sz="12" w:space="0"/>
            </w:tcBorders>
            <w:vAlign w:val="center"/>
          </w:tcPr>
          <w:p w14:paraId="75AD9982">
            <w:pPr>
              <w:adjustRightInd w:val="0"/>
              <w:snapToGrid w:val="0"/>
              <w:spacing w:line="360" w:lineRule="auto"/>
              <w:jc w:val="center"/>
              <w:rPr>
                <w:rFonts w:hint="eastAsia" w:ascii="仿宋" w:hAnsi="仿宋" w:eastAsia="仿宋" w:cs="仿宋"/>
                <w:sz w:val="24"/>
              </w:rPr>
            </w:pPr>
          </w:p>
        </w:tc>
      </w:tr>
      <w:tr w14:paraId="1BB8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723" w:type="dxa"/>
            <w:tcBorders>
              <w:left w:val="single" w:color="auto" w:sz="12" w:space="0"/>
              <w:bottom w:val="single" w:color="auto" w:sz="12" w:space="0"/>
            </w:tcBorders>
            <w:vAlign w:val="center"/>
          </w:tcPr>
          <w:p w14:paraId="20E61D93">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rPr>
              <w:t>202</w:t>
            </w:r>
            <w:r>
              <w:rPr>
                <w:rFonts w:hint="eastAsia" w:ascii="仿宋" w:hAnsi="仿宋" w:eastAsia="仿宋" w:cs="仿宋"/>
                <w:sz w:val="24"/>
                <w:lang w:val="en-US" w:eastAsia="zh-CN"/>
              </w:rPr>
              <w:t>5</w:t>
            </w:r>
          </w:p>
        </w:tc>
        <w:tc>
          <w:tcPr>
            <w:tcW w:w="2330" w:type="dxa"/>
            <w:tcBorders>
              <w:bottom w:val="single" w:color="auto" w:sz="12" w:space="0"/>
            </w:tcBorders>
            <w:vAlign w:val="center"/>
          </w:tcPr>
          <w:p w14:paraId="1EB98289">
            <w:pPr>
              <w:adjustRightInd w:val="0"/>
              <w:snapToGrid w:val="0"/>
              <w:spacing w:line="360" w:lineRule="auto"/>
              <w:jc w:val="center"/>
              <w:rPr>
                <w:rFonts w:hint="eastAsia" w:ascii="仿宋" w:hAnsi="仿宋" w:eastAsia="仿宋" w:cs="仿宋"/>
                <w:sz w:val="24"/>
              </w:rPr>
            </w:pPr>
          </w:p>
        </w:tc>
        <w:tc>
          <w:tcPr>
            <w:tcW w:w="1468" w:type="dxa"/>
            <w:tcBorders>
              <w:bottom w:val="single" w:color="auto" w:sz="12" w:space="0"/>
            </w:tcBorders>
            <w:vAlign w:val="center"/>
          </w:tcPr>
          <w:p w14:paraId="2B96637F">
            <w:pPr>
              <w:adjustRightInd w:val="0"/>
              <w:snapToGrid w:val="0"/>
              <w:spacing w:line="360" w:lineRule="auto"/>
              <w:jc w:val="center"/>
              <w:rPr>
                <w:rFonts w:hint="eastAsia" w:ascii="仿宋" w:hAnsi="仿宋" w:eastAsia="仿宋" w:cs="仿宋"/>
                <w:sz w:val="24"/>
              </w:rPr>
            </w:pPr>
          </w:p>
        </w:tc>
        <w:tc>
          <w:tcPr>
            <w:tcW w:w="1921" w:type="dxa"/>
            <w:tcBorders>
              <w:bottom w:val="single" w:color="auto" w:sz="12" w:space="0"/>
            </w:tcBorders>
            <w:vAlign w:val="center"/>
          </w:tcPr>
          <w:p w14:paraId="2645932A">
            <w:pPr>
              <w:adjustRightInd w:val="0"/>
              <w:snapToGrid w:val="0"/>
              <w:spacing w:line="360" w:lineRule="auto"/>
              <w:jc w:val="center"/>
              <w:rPr>
                <w:rFonts w:hint="eastAsia" w:ascii="仿宋" w:hAnsi="仿宋" w:eastAsia="仿宋" w:cs="仿宋"/>
                <w:sz w:val="24"/>
              </w:rPr>
            </w:pPr>
          </w:p>
        </w:tc>
        <w:tc>
          <w:tcPr>
            <w:tcW w:w="1812" w:type="dxa"/>
            <w:tcBorders>
              <w:bottom w:val="single" w:color="auto" w:sz="12" w:space="0"/>
              <w:right w:val="single" w:color="auto" w:sz="12" w:space="0"/>
            </w:tcBorders>
            <w:vAlign w:val="center"/>
          </w:tcPr>
          <w:p w14:paraId="75F60446">
            <w:pPr>
              <w:adjustRightInd w:val="0"/>
              <w:snapToGrid w:val="0"/>
              <w:spacing w:line="360" w:lineRule="auto"/>
              <w:jc w:val="center"/>
              <w:rPr>
                <w:rFonts w:hint="eastAsia" w:ascii="仿宋" w:hAnsi="仿宋" w:eastAsia="仿宋" w:cs="仿宋"/>
                <w:sz w:val="24"/>
              </w:rPr>
            </w:pPr>
          </w:p>
        </w:tc>
      </w:tr>
    </w:tbl>
    <w:p w14:paraId="2DA0A317">
      <w:pPr>
        <w:numPr>
          <w:ilvl w:val="0"/>
          <w:numId w:val="4"/>
        </w:numPr>
        <w:spacing w:line="360" w:lineRule="auto"/>
        <w:rPr>
          <w:rFonts w:hint="eastAsia" w:ascii="仿宋" w:hAnsi="仿宋" w:eastAsia="仿宋" w:cs="仿宋"/>
          <w:sz w:val="24"/>
        </w:rPr>
      </w:pPr>
      <w:r>
        <w:rPr>
          <w:rFonts w:hint="eastAsia" w:ascii="仿宋" w:hAnsi="仿宋" w:eastAsia="仿宋" w:cs="仿宋"/>
          <w:sz w:val="24"/>
        </w:rPr>
        <w:t>投标人获得国家有关部门颁发的资质：</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1"/>
        <w:gridCol w:w="2311"/>
        <w:gridCol w:w="2428"/>
      </w:tblGrid>
      <w:tr w14:paraId="5E34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10" w:type="dxa"/>
            <w:tcBorders>
              <w:top w:val="single" w:color="auto" w:sz="12" w:space="0"/>
              <w:left w:val="single" w:color="auto" w:sz="12" w:space="0"/>
            </w:tcBorders>
          </w:tcPr>
          <w:p w14:paraId="5911FBDE">
            <w:pPr>
              <w:spacing w:line="360" w:lineRule="auto"/>
              <w:jc w:val="center"/>
              <w:rPr>
                <w:rFonts w:hint="eastAsia" w:ascii="仿宋" w:hAnsi="仿宋" w:eastAsia="仿宋" w:cs="仿宋"/>
                <w:sz w:val="24"/>
              </w:rPr>
            </w:pPr>
            <w:r>
              <w:rPr>
                <w:rFonts w:hint="eastAsia" w:ascii="仿宋" w:hAnsi="仿宋" w:eastAsia="仿宋" w:cs="仿宋"/>
                <w:sz w:val="24"/>
              </w:rPr>
              <w:t xml:space="preserve">  证书名称</w:t>
            </w:r>
          </w:p>
        </w:tc>
        <w:tc>
          <w:tcPr>
            <w:tcW w:w="2311" w:type="dxa"/>
            <w:tcBorders>
              <w:top w:val="single" w:color="auto" w:sz="12" w:space="0"/>
            </w:tcBorders>
          </w:tcPr>
          <w:p w14:paraId="19E18602">
            <w:pPr>
              <w:spacing w:line="360" w:lineRule="auto"/>
              <w:jc w:val="center"/>
              <w:rPr>
                <w:rFonts w:hint="eastAsia" w:ascii="仿宋" w:hAnsi="仿宋" w:eastAsia="仿宋" w:cs="仿宋"/>
                <w:sz w:val="24"/>
              </w:rPr>
            </w:pPr>
            <w:r>
              <w:rPr>
                <w:rFonts w:hint="eastAsia" w:ascii="仿宋" w:hAnsi="仿宋" w:eastAsia="仿宋" w:cs="仿宋"/>
                <w:sz w:val="24"/>
              </w:rPr>
              <w:t>发证单位</w:t>
            </w:r>
          </w:p>
        </w:tc>
        <w:tc>
          <w:tcPr>
            <w:tcW w:w="2311" w:type="dxa"/>
            <w:tcBorders>
              <w:top w:val="single" w:color="auto" w:sz="12" w:space="0"/>
            </w:tcBorders>
          </w:tcPr>
          <w:p w14:paraId="43387A43">
            <w:pPr>
              <w:spacing w:line="360" w:lineRule="auto"/>
              <w:jc w:val="center"/>
              <w:rPr>
                <w:rFonts w:hint="eastAsia" w:ascii="仿宋" w:hAnsi="仿宋" w:eastAsia="仿宋" w:cs="仿宋"/>
                <w:sz w:val="24"/>
              </w:rPr>
            </w:pPr>
            <w:r>
              <w:rPr>
                <w:rFonts w:hint="eastAsia" w:ascii="仿宋" w:hAnsi="仿宋" w:eastAsia="仿宋" w:cs="仿宋"/>
                <w:sz w:val="24"/>
              </w:rPr>
              <w:t>证书等级</w:t>
            </w:r>
          </w:p>
        </w:tc>
        <w:tc>
          <w:tcPr>
            <w:tcW w:w="2428" w:type="dxa"/>
            <w:tcBorders>
              <w:top w:val="single" w:color="auto" w:sz="12" w:space="0"/>
              <w:right w:val="single" w:color="auto" w:sz="12" w:space="0"/>
            </w:tcBorders>
          </w:tcPr>
          <w:p w14:paraId="5DCEDE23">
            <w:pPr>
              <w:spacing w:line="360" w:lineRule="auto"/>
              <w:jc w:val="center"/>
              <w:rPr>
                <w:rFonts w:hint="eastAsia" w:ascii="仿宋" w:hAnsi="仿宋" w:eastAsia="仿宋" w:cs="仿宋"/>
                <w:sz w:val="24"/>
              </w:rPr>
            </w:pPr>
            <w:r>
              <w:rPr>
                <w:rFonts w:hint="eastAsia" w:ascii="仿宋" w:hAnsi="仿宋" w:eastAsia="仿宋" w:cs="仿宋"/>
                <w:sz w:val="24"/>
              </w:rPr>
              <w:t>证书有效期</w:t>
            </w:r>
          </w:p>
        </w:tc>
      </w:tr>
      <w:tr w14:paraId="2355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left w:val="single" w:color="auto" w:sz="12" w:space="0"/>
            </w:tcBorders>
          </w:tcPr>
          <w:p w14:paraId="43664BAA">
            <w:pPr>
              <w:spacing w:line="360" w:lineRule="auto"/>
              <w:jc w:val="center"/>
              <w:rPr>
                <w:rFonts w:hint="eastAsia" w:ascii="仿宋" w:hAnsi="仿宋" w:eastAsia="仿宋" w:cs="仿宋"/>
                <w:sz w:val="24"/>
              </w:rPr>
            </w:pPr>
          </w:p>
        </w:tc>
        <w:tc>
          <w:tcPr>
            <w:tcW w:w="2311" w:type="dxa"/>
          </w:tcPr>
          <w:p w14:paraId="71105A6D">
            <w:pPr>
              <w:spacing w:line="360" w:lineRule="auto"/>
              <w:jc w:val="center"/>
              <w:rPr>
                <w:rFonts w:hint="eastAsia" w:ascii="仿宋" w:hAnsi="仿宋" w:eastAsia="仿宋" w:cs="仿宋"/>
                <w:sz w:val="24"/>
              </w:rPr>
            </w:pPr>
          </w:p>
        </w:tc>
        <w:tc>
          <w:tcPr>
            <w:tcW w:w="2311" w:type="dxa"/>
          </w:tcPr>
          <w:p w14:paraId="7D6E35A0">
            <w:pPr>
              <w:spacing w:line="360" w:lineRule="auto"/>
              <w:jc w:val="center"/>
              <w:rPr>
                <w:rFonts w:hint="eastAsia" w:ascii="仿宋" w:hAnsi="仿宋" w:eastAsia="仿宋" w:cs="仿宋"/>
                <w:sz w:val="24"/>
              </w:rPr>
            </w:pPr>
          </w:p>
        </w:tc>
        <w:tc>
          <w:tcPr>
            <w:tcW w:w="2428" w:type="dxa"/>
            <w:tcBorders>
              <w:right w:val="single" w:color="auto" w:sz="12" w:space="0"/>
            </w:tcBorders>
          </w:tcPr>
          <w:p w14:paraId="7063C8DB">
            <w:pPr>
              <w:spacing w:line="360" w:lineRule="auto"/>
              <w:jc w:val="center"/>
              <w:rPr>
                <w:rFonts w:hint="eastAsia" w:ascii="仿宋" w:hAnsi="仿宋" w:eastAsia="仿宋" w:cs="仿宋"/>
                <w:sz w:val="24"/>
              </w:rPr>
            </w:pPr>
          </w:p>
        </w:tc>
      </w:tr>
      <w:tr w14:paraId="7DE9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left w:val="single" w:color="auto" w:sz="12" w:space="0"/>
              <w:bottom w:val="single" w:color="auto" w:sz="12" w:space="0"/>
            </w:tcBorders>
          </w:tcPr>
          <w:p w14:paraId="17D3B4E5">
            <w:pPr>
              <w:spacing w:line="360" w:lineRule="auto"/>
              <w:jc w:val="center"/>
              <w:rPr>
                <w:rFonts w:hint="eastAsia" w:ascii="仿宋" w:hAnsi="仿宋" w:eastAsia="仿宋" w:cs="仿宋"/>
                <w:sz w:val="24"/>
              </w:rPr>
            </w:pPr>
          </w:p>
        </w:tc>
        <w:tc>
          <w:tcPr>
            <w:tcW w:w="2311" w:type="dxa"/>
            <w:tcBorders>
              <w:bottom w:val="single" w:color="auto" w:sz="12" w:space="0"/>
            </w:tcBorders>
          </w:tcPr>
          <w:p w14:paraId="384D1031">
            <w:pPr>
              <w:spacing w:line="360" w:lineRule="auto"/>
              <w:jc w:val="center"/>
              <w:rPr>
                <w:rFonts w:hint="eastAsia" w:ascii="仿宋" w:hAnsi="仿宋" w:eastAsia="仿宋" w:cs="仿宋"/>
                <w:sz w:val="24"/>
              </w:rPr>
            </w:pPr>
          </w:p>
        </w:tc>
        <w:tc>
          <w:tcPr>
            <w:tcW w:w="2311" w:type="dxa"/>
            <w:tcBorders>
              <w:bottom w:val="single" w:color="auto" w:sz="12" w:space="0"/>
            </w:tcBorders>
          </w:tcPr>
          <w:p w14:paraId="68EE1A8F">
            <w:pPr>
              <w:spacing w:line="360" w:lineRule="auto"/>
              <w:jc w:val="center"/>
              <w:rPr>
                <w:rFonts w:hint="eastAsia" w:ascii="仿宋" w:hAnsi="仿宋" w:eastAsia="仿宋" w:cs="仿宋"/>
                <w:sz w:val="24"/>
              </w:rPr>
            </w:pPr>
          </w:p>
        </w:tc>
        <w:tc>
          <w:tcPr>
            <w:tcW w:w="2428" w:type="dxa"/>
            <w:tcBorders>
              <w:bottom w:val="single" w:color="auto" w:sz="12" w:space="0"/>
              <w:right w:val="single" w:color="auto" w:sz="12" w:space="0"/>
            </w:tcBorders>
          </w:tcPr>
          <w:p w14:paraId="67EC94FF">
            <w:pPr>
              <w:spacing w:line="360" w:lineRule="auto"/>
              <w:jc w:val="center"/>
              <w:rPr>
                <w:rFonts w:hint="eastAsia" w:ascii="仿宋" w:hAnsi="仿宋" w:eastAsia="仿宋" w:cs="仿宋"/>
                <w:sz w:val="24"/>
              </w:rPr>
            </w:pPr>
          </w:p>
        </w:tc>
      </w:tr>
    </w:tbl>
    <w:p w14:paraId="78CFFFB1">
      <w:pPr>
        <w:spacing w:line="360" w:lineRule="auto"/>
        <w:rPr>
          <w:rFonts w:hint="eastAsia" w:ascii="仿宋" w:hAnsi="仿宋" w:eastAsia="仿宋" w:cs="仿宋"/>
          <w:sz w:val="24"/>
        </w:rPr>
      </w:pPr>
      <w:r>
        <w:rPr>
          <w:rFonts w:hint="eastAsia" w:ascii="仿宋" w:hAnsi="仿宋" w:eastAsia="仿宋" w:cs="仿宋"/>
          <w:sz w:val="24"/>
        </w:rPr>
        <w:t xml:space="preserve">                                                                                                </w:t>
      </w:r>
    </w:p>
    <w:p w14:paraId="3BDC5D39">
      <w:pPr>
        <w:spacing w:line="360" w:lineRule="auto"/>
        <w:rPr>
          <w:rFonts w:hint="eastAsia" w:ascii="仿宋" w:hAnsi="仿宋" w:eastAsia="仿宋" w:cs="仿宋"/>
          <w:sz w:val="24"/>
        </w:rPr>
      </w:pPr>
      <w:r>
        <w:rPr>
          <w:rFonts w:hint="eastAsia" w:ascii="仿宋" w:hAnsi="仿宋" w:eastAsia="仿宋" w:cs="仿宋"/>
          <w:sz w:val="24"/>
        </w:rPr>
        <w:t xml:space="preserve">   我/我们声明以上所述是正确无误的，您有权进行您认为必要的所有调查。</w:t>
      </w:r>
    </w:p>
    <w:p w14:paraId="2441CD44">
      <w:pPr>
        <w:spacing w:line="360" w:lineRule="auto"/>
        <w:ind w:firstLine="480" w:firstLineChars="200"/>
        <w:rPr>
          <w:rFonts w:hint="eastAsia" w:ascii="仿宋" w:hAnsi="仿宋" w:eastAsia="仿宋" w:cs="仿宋"/>
          <w:sz w:val="24"/>
        </w:rPr>
      </w:pPr>
    </w:p>
    <w:p w14:paraId="24C72F10">
      <w:pPr>
        <w:spacing w:line="360" w:lineRule="auto"/>
        <w:ind w:firstLine="496" w:firstLineChars="200"/>
        <w:rPr>
          <w:rFonts w:hint="eastAsia" w:ascii="仿宋" w:hAnsi="仿宋" w:eastAsia="仿宋" w:cs="仿宋"/>
          <w:sz w:val="24"/>
          <w:u w:val="single"/>
        </w:rPr>
      </w:pPr>
      <w:r>
        <w:rPr>
          <w:rFonts w:hint="eastAsia" w:ascii="仿宋" w:hAnsi="仿宋" w:eastAsia="仿宋" w:cs="仿宋"/>
          <w:spacing w:val="4"/>
          <w:sz w:val="24"/>
        </w:rPr>
        <w:t>投标人名称（盖公章）：</w:t>
      </w:r>
      <w:r>
        <w:rPr>
          <w:rFonts w:hint="eastAsia" w:ascii="仿宋" w:hAnsi="仿宋" w:eastAsia="仿宋" w:cs="仿宋"/>
          <w:spacing w:val="4"/>
          <w:sz w:val="24"/>
          <w:u w:val="single"/>
        </w:rPr>
        <w:t xml:space="preserve">                             </w:t>
      </w:r>
    </w:p>
    <w:p w14:paraId="42C3BFC1">
      <w:pPr>
        <w:spacing w:line="360" w:lineRule="auto"/>
        <w:ind w:firstLine="496" w:firstLineChars="200"/>
        <w:rPr>
          <w:rFonts w:hint="eastAsia" w:ascii="仿宋" w:hAnsi="仿宋" w:eastAsia="仿宋" w:cs="仿宋"/>
          <w:spacing w:val="4"/>
          <w:sz w:val="24"/>
        </w:rPr>
      </w:pPr>
    </w:p>
    <w:p w14:paraId="319D4AC1">
      <w:pPr>
        <w:widowControl/>
        <w:spacing w:before="180" w:after="180" w:line="276" w:lineRule="atLeast"/>
        <w:rPr>
          <w:rFonts w:hint="eastAsia" w:ascii="仿宋" w:hAnsi="仿宋" w:eastAsia="仿宋" w:cs="仿宋"/>
          <w:spacing w:val="4"/>
          <w:sz w:val="24"/>
        </w:rPr>
      </w:pPr>
      <w:r>
        <w:rPr>
          <w:rFonts w:hint="eastAsia" w:ascii="仿宋" w:hAnsi="仿宋" w:eastAsia="仿宋" w:cs="仿宋"/>
          <w:sz w:val="24"/>
        </w:rPr>
        <w:t>法定代表人或投标人授权代表（签名或盖章）：</w:t>
      </w:r>
      <w:r>
        <w:rPr>
          <w:rFonts w:hint="eastAsia" w:ascii="仿宋" w:hAnsi="仿宋" w:eastAsia="仿宋" w:cs="仿宋"/>
          <w:spacing w:val="4"/>
          <w:sz w:val="24"/>
          <w:u w:val="single"/>
        </w:rPr>
        <w:t xml:space="preserve">          </w:t>
      </w:r>
      <w:r>
        <w:rPr>
          <w:rFonts w:hint="eastAsia" w:ascii="仿宋" w:hAnsi="仿宋" w:eastAsia="仿宋" w:cs="仿宋"/>
          <w:spacing w:val="4"/>
          <w:sz w:val="24"/>
        </w:rPr>
        <w:t xml:space="preserve"> 职务：</w:t>
      </w:r>
      <w:r>
        <w:rPr>
          <w:rFonts w:hint="eastAsia" w:ascii="仿宋" w:hAnsi="仿宋" w:eastAsia="仿宋" w:cs="仿宋"/>
          <w:spacing w:val="4"/>
          <w:sz w:val="24"/>
          <w:u w:val="single"/>
        </w:rPr>
        <w:t xml:space="preserve">        </w:t>
      </w:r>
      <w:r>
        <w:rPr>
          <w:rFonts w:hint="eastAsia" w:ascii="仿宋" w:hAnsi="仿宋" w:eastAsia="仿宋" w:cs="仿宋"/>
          <w:spacing w:val="4"/>
          <w:sz w:val="24"/>
        </w:rPr>
        <w:t xml:space="preserve"> 日期：</w:t>
      </w:r>
      <w:r>
        <w:rPr>
          <w:rFonts w:hint="eastAsia" w:ascii="仿宋" w:hAnsi="仿宋" w:eastAsia="仿宋" w:cs="仿宋"/>
          <w:spacing w:val="4"/>
          <w:sz w:val="24"/>
          <w:u w:val="single"/>
        </w:rPr>
        <w:t xml:space="preserve">        </w:t>
      </w:r>
      <w:bookmarkStart w:id="30" w:name="_Toc325980983"/>
    </w:p>
    <w:p w14:paraId="6821027B">
      <w:pPr>
        <w:widowControl/>
        <w:spacing w:before="180" w:after="180" w:line="276" w:lineRule="atLeast"/>
        <w:rPr>
          <w:rFonts w:hint="eastAsia" w:ascii="仿宋" w:hAnsi="仿宋" w:eastAsia="仿宋" w:cs="仿宋"/>
          <w:color w:val="2B2B2B"/>
          <w:kern w:val="0"/>
          <w:sz w:val="17"/>
          <w:szCs w:val="17"/>
        </w:rPr>
      </w:pPr>
    </w:p>
    <w:p w14:paraId="3D735655">
      <w:pPr>
        <w:widowControl/>
        <w:spacing w:before="180" w:after="180" w:line="276" w:lineRule="atLeast"/>
        <w:rPr>
          <w:rFonts w:hint="eastAsia" w:ascii="仿宋" w:hAnsi="仿宋" w:eastAsia="仿宋" w:cs="仿宋"/>
          <w:color w:val="2B2B2B"/>
          <w:kern w:val="0"/>
          <w:sz w:val="17"/>
          <w:szCs w:val="17"/>
        </w:rPr>
      </w:pPr>
      <w:r>
        <w:rPr>
          <w:rFonts w:hint="eastAsia" w:ascii="仿宋" w:hAnsi="仿宋" w:eastAsia="仿宋" w:cs="仿宋"/>
          <w:color w:val="2B2B2B"/>
          <w:kern w:val="0"/>
          <w:sz w:val="17"/>
          <w:szCs w:val="17"/>
        </w:rPr>
        <w:t>附表六</w:t>
      </w:r>
    </w:p>
    <w:p w14:paraId="4F6B1366">
      <w:pPr>
        <w:ind w:left="1428" w:leftChars="262" w:hanging="590" w:hangingChars="245"/>
        <w:jc w:val="center"/>
        <w:rPr>
          <w:rFonts w:hint="eastAsia" w:ascii="仿宋" w:hAnsi="仿宋" w:eastAsia="仿宋" w:cs="仿宋"/>
          <w:sz w:val="24"/>
          <w:szCs w:val="24"/>
        </w:rPr>
      </w:pPr>
      <w:r>
        <w:rPr>
          <w:rFonts w:hint="eastAsia" w:ascii="仿宋" w:hAnsi="仿宋" w:eastAsia="仿宋" w:cs="仿宋"/>
          <w:b/>
          <w:bCs w:val="0"/>
          <w:sz w:val="24"/>
        </w:rPr>
        <w:t>202</w:t>
      </w:r>
      <w:r>
        <w:rPr>
          <w:rFonts w:hint="eastAsia" w:ascii="仿宋" w:hAnsi="仿宋" w:eastAsia="仿宋" w:cs="仿宋"/>
          <w:b/>
          <w:bCs w:val="0"/>
          <w:sz w:val="24"/>
          <w:lang w:val="en-US" w:eastAsia="zh-CN"/>
        </w:rPr>
        <w:t>2</w:t>
      </w:r>
      <w:r>
        <w:rPr>
          <w:rFonts w:hint="eastAsia" w:ascii="仿宋" w:hAnsi="仿宋" w:eastAsia="仿宋" w:cs="仿宋"/>
          <w:b/>
          <w:bCs w:val="0"/>
          <w:sz w:val="24"/>
        </w:rPr>
        <w:t>年-202</w:t>
      </w:r>
      <w:r>
        <w:rPr>
          <w:rFonts w:hint="eastAsia" w:ascii="仿宋" w:hAnsi="仿宋" w:eastAsia="仿宋" w:cs="仿宋"/>
          <w:b/>
          <w:bCs w:val="0"/>
          <w:sz w:val="24"/>
          <w:lang w:val="en-US" w:eastAsia="zh-CN"/>
        </w:rPr>
        <w:t>5</w:t>
      </w:r>
      <w:r>
        <w:rPr>
          <w:rFonts w:hint="eastAsia" w:ascii="仿宋" w:hAnsi="仿宋" w:eastAsia="仿宋" w:cs="仿宋"/>
          <w:b/>
          <w:bCs w:val="0"/>
          <w:sz w:val="24"/>
        </w:rPr>
        <w:t>年</w:t>
      </w:r>
      <w:r>
        <w:rPr>
          <w:rFonts w:hint="eastAsia" w:ascii="仿宋" w:hAnsi="仿宋" w:eastAsia="仿宋" w:cs="仿宋"/>
          <w:b/>
          <w:bCs w:val="0"/>
          <w:sz w:val="24"/>
          <w:szCs w:val="24"/>
        </w:rPr>
        <w:t>业绩情况一览表</w:t>
      </w:r>
    </w:p>
    <w:bookmarkEnd w:id="30"/>
    <w:p w14:paraId="0655EC9A">
      <w:pPr>
        <w:spacing w:line="360" w:lineRule="auto"/>
        <w:rPr>
          <w:rFonts w:hint="eastAsia" w:ascii="仿宋" w:hAnsi="仿宋" w:eastAsia="仿宋" w:cs="仿宋"/>
          <w:sz w:val="24"/>
          <w:u w:val="single"/>
        </w:rPr>
      </w:pPr>
      <w:r>
        <w:rPr>
          <w:rFonts w:hint="eastAsia" w:ascii="仿宋" w:hAnsi="仿宋" w:eastAsia="仿宋" w:cs="仿宋"/>
          <w:sz w:val="24"/>
        </w:rPr>
        <w:t>投标人名称：                                              项目编号：</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0"/>
        <w:gridCol w:w="1440"/>
        <w:gridCol w:w="2160"/>
        <w:gridCol w:w="1980"/>
        <w:gridCol w:w="2408"/>
      </w:tblGrid>
      <w:tr w14:paraId="175BC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12" w:space="0"/>
              <w:bottom w:val="double" w:color="auto" w:sz="4" w:space="0"/>
            </w:tcBorders>
            <w:shd w:val="clear" w:color="auto" w:fill="EEECE1"/>
            <w:vAlign w:val="center"/>
          </w:tcPr>
          <w:p w14:paraId="02970FF2">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260" w:type="dxa"/>
            <w:tcBorders>
              <w:top w:val="single" w:color="auto" w:sz="12" w:space="0"/>
              <w:bottom w:val="double" w:color="auto" w:sz="4" w:space="0"/>
            </w:tcBorders>
            <w:shd w:val="clear" w:color="auto" w:fill="EEECE1"/>
            <w:vAlign w:val="center"/>
          </w:tcPr>
          <w:p w14:paraId="435B87EF">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单位名称</w:t>
            </w:r>
          </w:p>
        </w:tc>
        <w:tc>
          <w:tcPr>
            <w:tcW w:w="1440" w:type="dxa"/>
            <w:tcBorders>
              <w:top w:val="single" w:color="auto" w:sz="12" w:space="0"/>
              <w:bottom w:val="double" w:color="auto" w:sz="4" w:space="0"/>
            </w:tcBorders>
            <w:shd w:val="clear" w:color="auto" w:fill="EEECE1"/>
            <w:vAlign w:val="center"/>
          </w:tcPr>
          <w:p w14:paraId="7A2A0D8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2160" w:type="dxa"/>
            <w:tcBorders>
              <w:top w:val="single" w:color="auto" w:sz="12" w:space="0"/>
              <w:bottom w:val="double" w:color="auto" w:sz="4" w:space="0"/>
            </w:tcBorders>
            <w:shd w:val="clear" w:color="auto" w:fill="EEECE1"/>
            <w:vAlign w:val="center"/>
          </w:tcPr>
          <w:p w14:paraId="7EFB1ED2">
            <w:pPr>
              <w:adjustRightInd w:val="0"/>
              <w:snapToGrid w:val="0"/>
              <w:spacing w:line="360" w:lineRule="auto"/>
              <w:ind w:right="682" w:rightChars="213"/>
              <w:jc w:val="center"/>
              <w:rPr>
                <w:rFonts w:hint="eastAsia" w:ascii="仿宋" w:hAnsi="仿宋" w:eastAsia="仿宋" w:cs="仿宋"/>
                <w:sz w:val="24"/>
              </w:rPr>
            </w:pPr>
            <w:r>
              <w:rPr>
                <w:rFonts w:hint="eastAsia" w:ascii="仿宋" w:hAnsi="仿宋" w:eastAsia="仿宋" w:cs="仿宋"/>
                <w:sz w:val="24"/>
              </w:rPr>
              <w:t>合同总价</w:t>
            </w:r>
          </w:p>
        </w:tc>
        <w:tc>
          <w:tcPr>
            <w:tcW w:w="1980" w:type="dxa"/>
            <w:tcBorders>
              <w:top w:val="single" w:color="auto" w:sz="12" w:space="0"/>
              <w:bottom w:val="double" w:color="auto" w:sz="4" w:space="0"/>
            </w:tcBorders>
            <w:shd w:val="clear" w:color="auto" w:fill="EEECE1"/>
            <w:vAlign w:val="center"/>
          </w:tcPr>
          <w:p w14:paraId="4A4ABF59">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签约及完成时间</w:t>
            </w:r>
          </w:p>
        </w:tc>
        <w:tc>
          <w:tcPr>
            <w:tcW w:w="2408" w:type="dxa"/>
            <w:tcBorders>
              <w:top w:val="single" w:color="auto" w:sz="12" w:space="0"/>
              <w:bottom w:val="double" w:color="auto" w:sz="4" w:space="0"/>
            </w:tcBorders>
            <w:shd w:val="clear" w:color="auto" w:fill="EEECE1"/>
            <w:vAlign w:val="center"/>
          </w:tcPr>
          <w:p w14:paraId="15D549E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单位联系人及电话</w:t>
            </w:r>
          </w:p>
        </w:tc>
      </w:tr>
      <w:tr w14:paraId="4C323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tcBorders>
              <w:top w:val="double" w:color="auto" w:sz="4" w:space="0"/>
            </w:tcBorders>
            <w:vAlign w:val="center"/>
          </w:tcPr>
          <w:p w14:paraId="247D0CAB">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60" w:type="dxa"/>
            <w:tcBorders>
              <w:top w:val="double" w:color="auto" w:sz="4" w:space="0"/>
            </w:tcBorders>
            <w:vAlign w:val="center"/>
          </w:tcPr>
          <w:p w14:paraId="3DB6CC09">
            <w:pPr>
              <w:spacing w:line="360" w:lineRule="auto"/>
              <w:jc w:val="center"/>
              <w:rPr>
                <w:rFonts w:hint="eastAsia" w:ascii="仿宋" w:hAnsi="仿宋" w:eastAsia="仿宋" w:cs="仿宋"/>
                <w:sz w:val="24"/>
              </w:rPr>
            </w:pPr>
          </w:p>
        </w:tc>
        <w:tc>
          <w:tcPr>
            <w:tcW w:w="1440" w:type="dxa"/>
            <w:tcBorders>
              <w:top w:val="double" w:color="auto" w:sz="4" w:space="0"/>
            </w:tcBorders>
            <w:vAlign w:val="center"/>
          </w:tcPr>
          <w:p w14:paraId="7A048D00">
            <w:pPr>
              <w:spacing w:line="360" w:lineRule="auto"/>
              <w:jc w:val="center"/>
              <w:rPr>
                <w:rFonts w:hint="eastAsia" w:ascii="仿宋" w:hAnsi="仿宋" w:eastAsia="仿宋" w:cs="仿宋"/>
                <w:sz w:val="24"/>
              </w:rPr>
            </w:pPr>
          </w:p>
        </w:tc>
        <w:tc>
          <w:tcPr>
            <w:tcW w:w="2160" w:type="dxa"/>
            <w:tcBorders>
              <w:top w:val="double" w:color="auto" w:sz="4" w:space="0"/>
            </w:tcBorders>
            <w:vAlign w:val="center"/>
          </w:tcPr>
          <w:p w14:paraId="29C3515F">
            <w:pPr>
              <w:spacing w:line="360" w:lineRule="auto"/>
              <w:jc w:val="center"/>
              <w:rPr>
                <w:rFonts w:hint="eastAsia" w:ascii="仿宋" w:hAnsi="仿宋" w:eastAsia="仿宋" w:cs="仿宋"/>
                <w:sz w:val="24"/>
              </w:rPr>
            </w:pPr>
          </w:p>
        </w:tc>
        <w:tc>
          <w:tcPr>
            <w:tcW w:w="1980" w:type="dxa"/>
            <w:tcBorders>
              <w:top w:val="double" w:color="auto" w:sz="4" w:space="0"/>
            </w:tcBorders>
            <w:vAlign w:val="center"/>
          </w:tcPr>
          <w:p w14:paraId="6298D4E3">
            <w:pPr>
              <w:spacing w:line="360" w:lineRule="auto"/>
              <w:jc w:val="center"/>
              <w:rPr>
                <w:rFonts w:hint="eastAsia" w:ascii="仿宋" w:hAnsi="仿宋" w:eastAsia="仿宋" w:cs="仿宋"/>
                <w:sz w:val="24"/>
              </w:rPr>
            </w:pPr>
          </w:p>
        </w:tc>
        <w:tc>
          <w:tcPr>
            <w:tcW w:w="2408" w:type="dxa"/>
            <w:tcBorders>
              <w:top w:val="double" w:color="auto" w:sz="4" w:space="0"/>
            </w:tcBorders>
            <w:vAlign w:val="center"/>
          </w:tcPr>
          <w:p w14:paraId="34A189CB">
            <w:pPr>
              <w:spacing w:line="360" w:lineRule="auto"/>
              <w:jc w:val="center"/>
              <w:rPr>
                <w:rFonts w:hint="eastAsia" w:ascii="仿宋" w:hAnsi="仿宋" w:eastAsia="仿宋" w:cs="仿宋"/>
                <w:sz w:val="24"/>
              </w:rPr>
            </w:pPr>
          </w:p>
        </w:tc>
      </w:tr>
      <w:tr w14:paraId="0D8F8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71B519E">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60" w:type="dxa"/>
            <w:vAlign w:val="center"/>
          </w:tcPr>
          <w:p w14:paraId="603098C9">
            <w:pPr>
              <w:spacing w:line="360" w:lineRule="auto"/>
              <w:jc w:val="center"/>
              <w:rPr>
                <w:rFonts w:hint="eastAsia" w:ascii="仿宋" w:hAnsi="仿宋" w:eastAsia="仿宋" w:cs="仿宋"/>
                <w:sz w:val="24"/>
              </w:rPr>
            </w:pPr>
          </w:p>
        </w:tc>
        <w:tc>
          <w:tcPr>
            <w:tcW w:w="1440" w:type="dxa"/>
            <w:vAlign w:val="center"/>
          </w:tcPr>
          <w:p w14:paraId="7FB81597">
            <w:pPr>
              <w:spacing w:line="360" w:lineRule="auto"/>
              <w:jc w:val="center"/>
              <w:rPr>
                <w:rFonts w:hint="eastAsia" w:ascii="仿宋" w:hAnsi="仿宋" w:eastAsia="仿宋" w:cs="仿宋"/>
                <w:sz w:val="24"/>
              </w:rPr>
            </w:pPr>
          </w:p>
        </w:tc>
        <w:tc>
          <w:tcPr>
            <w:tcW w:w="2160" w:type="dxa"/>
            <w:vAlign w:val="center"/>
          </w:tcPr>
          <w:p w14:paraId="07F9CEC0">
            <w:pPr>
              <w:spacing w:line="360" w:lineRule="auto"/>
              <w:jc w:val="center"/>
              <w:rPr>
                <w:rFonts w:hint="eastAsia" w:ascii="仿宋" w:hAnsi="仿宋" w:eastAsia="仿宋" w:cs="仿宋"/>
                <w:sz w:val="24"/>
              </w:rPr>
            </w:pPr>
          </w:p>
        </w:tc>
        <w:tc>
          <w:tcPr>
            <w:tcW w:w="1980" w:type="dxa"/>
            <w:vAlign w:val="center"/>
          </w:tcPr>
          <w:p w14:paraId="67986143">
            <w:pPr>
              <w:spacing w:line="360" w:lineRule="auto"/>
              <w:jc w:val="center"/>
              <w:rPr>
                <w:rFonts w:hint="eastAsia" w:ascii="仿宋" w:hAnsi="仿宋" w:eastAsia="仿宋" w:cs="仿宋"/>
                <w:sz w:val="24"/>
              </w:rPr>
            </w:pPr>
          </w:p>
        </w:tc>
        <w:tc>
          <w:tcPr>
            <w:tcW w:w="2408" w:type="dxa"/>
            <w:vAlign w:val="center"/>
          </w:tcPr>
          <w:p w14:paraId="7CEF092A">
            <w:pPr>
              <w:spacing w:line="360" w:lineRule="auto"/>
              <w:jc w:val="center"/>
              <w:rPr>
                <w:rFonts w:hint="eastAsia" w:ascii="仿宋" w:hAnsi="仿宋" w:eastAsia="仿宋" w:cs="仿宋"/>
                <w:sz w:val="24"/>
              </w:rPr>
            </w:pPr>
          </w:p>
        </w:tc>
      </w:tr>
      <w:tr w14:paraId="21831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116A96AB">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60" w:type="dxa"/>
            <w:vAlign w:val="center"/>
          </w:tcPr>
          <w:p w14:paraId="51E44409">
            <w:pPr>
              <w:spacing w:line="360" w:lineRule="auto"/>
              <w:jc w:val="center"/>
              <w:rPr>
                <w:rFonts w:hint="eastAsia" w:ascii="仿宋" w:hAnsi="仿宋" w:eastAsia="仿宋" w:cs="仿宋"/>
                <w:sz w:val="24"/>
              </w:rPr>
            </w:pPr>
          </w:p>
        </w:tc>
        <w:tc>
          <w:tcPr>
            <w:tcW w:w="1440" w:type="dxa"/>
            <w:vAlign w:val="center"/>
          </w:tcPr>
          <w:p w14:paraId="56EF90F5">
            <w:pPr>
              <w:spacing w:line="360" w:lineRule="auto"/>
              <w:jc w:val="center"/>
              <w:rPr>
                <w:rFonts w:hint="eastAsia" w:ascii="仿宋" w:hAnsi="仿宋" w:eastAsia="仿宋" w:cs="仿宋"/>
                <w:sz w:val="24"/>
              </w:rPr>
            </w:pPr>
          </w:p>
        </w:tc>
        <w:tc>
          <w:tcPr>
            <w:tcW w:w="2160" w:type="dxa"/>
            <w:vAlign w:val="center"/>
          </w:tcPr>
          <w:p w14:paraId="38031394">
            <w:pPr>
              <w:spacing w:line="360" w:lineRule="auto"/>
              <w:jc w:val="center"/>
              <w:rPr>
                <w:rFonts w:hint="eastAsia" w:ascii="仿宋" w:hAnsi="仿宋" w:eastAsia="仿宋" w:cs="仿宋"/>
                <w:sz w:val="24"/>
              </w:rPr>
            </w:pPr>
          </w:p>
        </w:tc>
        <w:tc>
          <w:tcPr>
            <w:tcW w:w="1980" w:type="dxa"/>
            <w:vAlign w:val="center"/>
          </w:tcPr>
          <w:p w14:paraId="3A9279FE">
            <w:pPr>
              <w:spacing w:line="360" w:lineRule="auto"/>
              <w:jc w:val="center"/>
              <w:rPr>
                <w:rFonts w:hint="eastAsia" w:ascii="仿宋" w:hAnsi="仿宋" w:eastAsia="仿宋" w:cs="仿宋"/>
                <w:sz w:val="24"/>
              </w:rPr>
            </w:pPr>
          </w:p>
        </w:tc>
        <w:tc>
          <w:tcPr>
            <w:tcW w:w="2408" w:type="dxa"/>
            <w:vAlign w:val="center"/>
          </w:tcPr>
          <w:p w14:paraId="0845B718">
            <w:pPr>
              <w:spacing w:line="360" w:lineRule="auto"/>
              <w:jc w:val="center"/>
              <w:rPr>
                <w:rFonts w:hint="eastAsia" w:ascii="仿宋" w:hAnsi="仿宋" w:eastAsia="仿宋" w:cs="仿宋"/>
                <w:sz w:val="24"/>
              </w:rPr>
            </w:pPr>
          </w:p>
        </w:tc>
      </w:tr>
      <w:tr w14:paraId="2D31D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98272BF">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260" w:type="dxa"/>
            <w:vAlign w:val="center"/>
          </w:tcPr>
          <w:p w14:paraId="52427BDF">
            <w:pPr>
              <w:spacing w:line="360" w:lineRule="auto"/>
              <w:jc w:val="center"/>
              <w:rPr>
                <w:rFonts w:hint="eastAsia" w:ascii="仿宋" w:hAnsi="仿宋" w:eastAsia="仿宋" w:cs="仿宋"/>
                <w:sz w:val="24"/>
              </w:rPr>
            </w:pPr>
          </w:p>
        </w:tc>
        <w:tc>
          <w:tcPr>
            <w:tcW w:w="1440" w:type="dxa"/>
            <w:vAlign w:val="center"/>
          </w:tcPr>
          <w:p w14:paraId="334E5317">
            <w:pPr>
              <w:spacing w:line="360" w:lineRule="auto"/>
              <w:jc w:val="center"/>
              <w:rPr>
                <w:rFonts w:hint="eastAsia" w:ascii="仿宋" w:hAnsi="仿宋" w:eastAsia="仿宋" w:cs="仿宋"/>
                <w:sz w:val="24"/>
              </w:rPr>
            </w:pPr>
          </w:p>
        </w:tc>
        <w:tc>
          <w:tcPr>
            <w:tcW w:w="2160" w:type="dxa"/>
            <w:vAlign w:val="center"/>
          </w:tcPr>
          <w:p w14:paraId="7F76F268">
            <w:pPr>
              <w:spacing w:line="360" w:lineRule="auto"/>
              <w:jc w:val="center"/>
              <w:rPr>
                <w:rFonts w:hint="eastAsia" w:ascii="仿宋" w:hAnsi="仿宋" w:eastAsia="仿宋" w:cs="仿宋"/>
                <w:sz w:val="24"/>
              </w:rPr>
            </w:pPr>
          </w:p>
        </w:tc>
        <w:tc>
          <w:tcPr>
            <w:tcW w:w="1980" w:type="dxa"/>
            <w:vAlign w:val="center"/>
          </w:tcPr>
          <w:p w14:paraId="5C810BD6">
            <w:pPr>
              <w:spacing w:line="360" w:lineRule="auto"/>
              <w:jc w:val="center"/>
              <w:rPr>
                <w:rFonts w:hint="eastAsia" w:ascii="仿宋" w:hAnsi="仿宋" w:eastAsia="仿宋" w:cs="仿宋"/>
                <w:sz w:val="24"/>
              </w:rPr>
            </w:pPr>
          </w:p>
        </w:tc>
        <w:tc>
          <w:tcPr>
            <w:tcW w:w="2408" w:type="dxa"/>
            <w:vAlign w:val="center"/>
          </w:tcPr>
          <w:p w14:paraId="3BCD4DCF">
            <w:pPr>
              <w:spacing w:line="360" w:lineRule="auto"/>
              <w:jc w:val="center"/>
              <w:rPr>
                <w:rFonts w:hint="eastAsia" w:ascii="仿宋" w:hAnsi="仿宋" w:eastAsia="仿宋" w:cs="仿宋"/>
                <w:sz w:val="24"/>
              </w:rPr>
            </w:pPr>
          </w:p>
        </w:tc>
      </w:tr>
      <w:tr w14:paraId="38E2B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0B94C37D">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260" w:type="dxa"/>
            <w:vAlign w:val="center"/>
          </w:tcPr>
          <w:p w14:paraId="735374A4">
            <w:pPr>
              <w:spacing w:line="360" w:lineRule="auto"/>
              <w:jc w:val="center"/>
              <w:rPr>
                <w:rFonts w:hint="eastAsia" w:ascii="仿宋" w:hAnsi="仿宋" w:eastAsia="仿宋" w:cs="仿宋"/>
                <w:sz w:val="24"/>
              </w:rPr>
            </w:pPr>
          </w:p>
        </w:tc>
        <w:tc>
          <w:tcPr>
            <w:tcW w:w="1440" w:type="dxa"/>
            <w:vAlign w:val="center"/>
          </w:tcPr>
          <w:p w14:paraId="1A4940E4">
            <w:pPr>
              <w:spacing w:line="360" w:lineRule="auto"/>
              <w:jc w:val="center"/>
              <w:rPr>
                <w:rFonts w:hint="eastAsia" w:ascii="仿宋" w:hAnsi="仿宋" w:eastAsia="仿宋" w:cs="仿宋"/>
                <w:sz w:val="24"/>
              </w:rPr>
            </w:pPr>
          </w:p>
        </w:tc>
        <w:tc>
          <w:tcPr>
            <w:tcW w:w="2160" w:type="dxa"/>
            <w:vAlign w:val="center"/>
          </w:tcPr>
          <w:p w14:paraId="1E0650EC">
            <w:pPr>
              <w:spacing w:line="360" w:lineRule="auto"/>
              <w:jc w:val="center"/>
              <w:rPr>
                <w:rFonts w:hint="eastAsia" w:ascii="仿宋" w:hAnsi="仿宋" w:eastAsia="仿宋" w:cs="仿宋"/>
                <w:sz w:val="24"/>
              </w:rPr>
            </w:pPr>
          </w:p>
        </w:tc>
        <w:tc>
          <w:tcPr>
            <w:tcW w:w="1980" w:type="dxa"/>
            <w:vAlign w:val="center"/>
          </w:tcPr>
          <w:p w14:paraId="3C424FDE">
            <w:pPr>
              <w:spacing w:line="360" w:lineRule="auto"/>
              <w:jc w:val="center"/>
              <w:rPr>
                <w:rFonts w:hint="eastAsia" w:ascii="仿宋" w:hAnsi="仿宋" w:eastAsia="仿宋" w:cs="仿宋"/>
                <w:sz w:val="24"/>
              </w:rPr>
            </w:pPr>
          </w:p>
        </w:tc>
        <w:tc>
          <w:tcPr>
            <w:tcW w:w="2408" w:type="dxa"/>
            <w:vAlign w:val="center"/>
          </w:tcPr>
          <w:p w14:paraId="4359C887">
            <w:pPr>
              <w:spacing w:line="360" w:lineRule="auto"/>
              <w:jc w:val="center"/>
              <w:rPr>
                <w:rFonts w:hint="eastAsia" w:ascii="仿宋" w:hAnsi="仿宋" w:eastAsia="仿宋" w:cs="仿宋"/>
                <w:sz w:val="24"/>
              </w:rPr>
            </w:pPr>
          </w:p>
        </w:tc>
      </w:tr>
      <w:tr w14:paraId="28064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6274FB6">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260" w:type="dxa"/>
            <w:vAlign w:val="center"/>
          </w:tcPr>
          <w:p w14:paraId="6C05AD73">
            <w:pPr>
              <w:spacing w:line="360" w:lineRule="auto"/>
              <w:jc w:val="center"/>
              <w:rPr>
                <w:rFonts w:hint="eastAsia" w:ascii="仿宋" w:hAnsi="仿宋" w:eastAsia="仿宋" w:cs="仿宋"/>
                <w:sz w:val="24"/>
              </w:rPr>
            </w:pPr>
          </w:p>
        </w:tc>
        <w:tc>
          <w:tcPr>
            <w:tcW w:w="1440" w:type="dxa"/>
            <w:vAlign w:val="center"/>
          </w:tcPr>
          <w:p w14:paraId="04A834BB">
            <w:pPr>
              <w:spacing w:line="360" w:lineRule="auto"/>
              <w:jc w:val="center"/>
              <w:rPr>
                <w:rFonts w:hint="eastAsia" w:ascii="仿宋" w:hAnsi="仿宋" w:eastAsia="仿宋" w:cs="仿宋"/>
                <w:sz w:val="24"/>
              </w:rPr>
            </w:pPr>
          </w:p>
        </w:tc>
        <w:tc>
          <w:tcPr>
            <w:tcW w:w="2160" w:type="dxa"/>
            <w:vAlign w:val="center"/>
          </w:tcPr>
          <w:p w14:paraId="7927024A">
            <w:pPr>
              <w:spacing w:line="360" w:lineRule="auto"/>
              <w:jc w:val="center"/>
              <w:rPr>
                <w:rFonts w:hint="eastAsia" w:ascii="仿宋" w:hAnsi="仿宋" w:eastAsia="仿宋" w:cs="仿宋"/>
                <w:sz w:val="24"/>
              </w:rPr>
            </w:pPr>
          </w:p>
        </w:tc>
        <w:tc>
          <w:tcPr>
            <w:tcW w:w="1980" w:type="dxa"/>
            <w:vAlign w:val="center"/>
          </w:tcPr>
          <w:p w14:paraId="3E24B348">
            <w:pPr>
              <w:spacing w:line="360" w:lineRule="auto"/>
              <w:jc w:val="center"/>
              <w:rPr>
                <w:rFonts w:hint="eastAsia" w:ascii="仿宋" w:hAnsi="仿宋" w:eastAsia="仿宋" w:cs="仿宋"/>
                <w:sz w:val="24"/>
              </w:rPr>
            </w:pPr>
          </w:p>
        </w:tc>
        <w:tc>
          <w:tcPr>
            <w:tcW w:w="2408" w:type="dxa"/>
            <w:vAlign w:val="center"/>
          </w:tcPr>
          <w:p w14:paraId="1BAFA25F">
            <w:pPr>
              <w:spacing w:line="360" w:lineRule="auto"/>
              <w:jc w:val="center"/>
              <w:rPr>
                <w:rFonts w:hint="eastAsia" w:ascii="仿宋" w:hAnsi="仿宋" w:eastAsia="仿宋" w:cs="仿宋"/>
                <w:sz w:val="24"/>
              </w:rPr>
            </w:pPr>
          </w:p>
        </w:tc>
      </w:tr>
      <w:tr w14:paraId="449D4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29882F0">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260" w:type="dxa"/>
            <w:vAlign w:val="center"/>
          </w:tcPr>
          <w:p w14:paraId="337B7CB2">
            <w:pPr>
              <w:spacing w:line="360" w:lineRule="auto"/>
              <w:jc w:val="center"/>
              <w:rPr>
                <w:rFonts w:hint="eastAsia" w:ascii="仿宋" w:hAnsi="仿宋" w:eastAsia="仿宋" w:cs="仿宋"/>
                <w:sz w:val="24"/>
              </w:rPr>
            </w:pPr>
          </w:p>
        </w:tc>
        <w:tc>
          <w:tcPr>
            <w:tcW w:w="1440" w:type="dxa"/>
            <w:vAlign w:val="center"/>
          </w:tcPr>
          <w:p w14:paraId="6A7669FD">
            <w:pPr>
              <w:spacing w:line="360" w:lineRule="auto"/>
              <w:jc w:val="center"/>
              <w:rPr>
                <w:rFonts w:hint="eastAsia" w:ascii="仿宋" w:hAnsi="仿宋" w:eastAsia="仿宋" w:cs="仿宋"/>
                <w:sz w:val="24"/>
              </w:rPr>
            </w:pPr>
          </w:p>
        </w:tc>
        <w:tc>
          <w:tcPr>
            <w:tcW w:w="2160" w:type="dxa"/>
            <w:vAlign w:val="center"/>
          </w:tcPr>
          <w:p w14:paraId="21097B15">
            <w:pPr>
              <w:spacing w:line="360" w:lineRule="auto"/>
              <w:jc w:val="center"/>
              <w:rPr>
                <w:rFonts w:hint="eastAsia" w:ascii="仿宋" w:hAnsi="仿宋" w:eastAsia="仿宋" w:cs="仿宋"/>
                <w:sz w:val="24"/>
              </w:rPr>
            </w:pPr>
          </w:p>
        </w:tc>
        <w:tc>
          <w:tcPr>
            <w:tcW w:w="1980" w:type="dxa"/>
            <w:vAlign w:val="center"/>
          </w:tcPr>
          <w:p w14:paraId="32A8AFEB">
            <w:pPr>
              <w:spacing w:line="360" w:lineRule="auto"/>
              <w:jc w:val="center"/>
              <w:rPr>
                <w:rFonts w:hint="eastAsia" w:ascii="仿宋" w:hAnsi="仿宋" w:eastAsia="仿宋" w:cs="仿宋"/>
                <w:sz w:val="24"/>
              </w:rPr>
            </w:pPr>
          </w:p>
        </w:tc>
        <w:tc>
          <w:tcPr>
            <w:tcW w:w="2408" w:type="dxa"/>
            <w:vAlign w:val="center"/>
          </w:tcPr>
          <w:p w14:paraId="65042DCC">
            <w:pPr>
              <w:spacing w:line="360" w:lineRule="auto"/>
              <w:jc w:val="center"/>
              <w:rPr>
                <w:rFonts w:hint="eastAsia" w:ascii="仿宋" w:hAnsi="仿宋" w:eastAsia="仿宋" w:cs="仿宋"/>
                <w:sz w:val="24"/>
              </w:rPr>
            </w:pPr>
          </w:p>
        </w:tc>
      </w:tr>
      <w:tr w14:paraId="0E5B1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4B130FC">
            <w:pPr>
              <w:spacing w:line="360" w:lineRule="auto"/>
              <w:jc w:val="center"/>
              <w:rPr>
                <w:rFonts w:hint="eastAsia" w:ascii="仿宋" w:hAnsi="仿宋" w:eastAsia="仿宋" w:cs="仿宋"/>
                <w:sz w:val="24"/>
              </w:rPr>
            </w:pPr>
            <w:r>
              <w:rPr>
                <w:rFonts w:hint="eastAsia" w:ascii="仿宋" w:hAnsi="仿宋" w:eastAsia="仿宋" w:cs="仿宋"/>
                <w:sz w:val="24"/>
              </w:rPr>
              <w:t>8</w:t>
            </w:r>
          </w:p>
        </w:tc>
        <w:tc>
          <w:tcPr>
            <w:tcW w:w="1260" w:type="dxa"/>
            <w:vAlign w:val="center"/>
          </w:tcPr>
          <w:p w14:paraId="465B0640">
            <w:pPr>
              <w:spacing w:line="360" w:lineRule="auto"/>
              <w:jc w:val="center"/>
              <w:rPr>
                <w:rFonts w:hint="eastAsia" w:ascii="仿宋" w:hAnsi="仿宋" w:eastAsia="仿宋" w:cs="仿宋"/>
                <w:sz w:val="24"/>
              </w:rPr>
            </w:pPr>
          </w:p>
        </w:tc>
        <w:tc>
          <w:tcPr>
            <w:tcW w:w="1440" w:type="dxa"/>
            <w:vAlign w:val="center"/>
          </w:tcPr>
          <w:p w14:paraId="3B1CBC01">
            <w:pPr>
              <w:spacing w:line="360" w:lineRule="auto"/>
              <w:jc w:val="center"/>
              <w:rPr>
                <w:rFonts w:hint="eastAsia" w:ascii="仿宋" w:hAnsi="仿宋" w:eastAsia="仿宋" w:cs="仿宋"/>
                <w:sz w:val="24"/>
              </w:rPr>
            </w:pPr>
          </w:p>
        </w:tc>
        <w:tc>
          <w:tcPr>
            <w:tcW w:w="2160" w:type="dxa"/>
            <w:vAlign w:val="center"/>
          </w:tcPr>
          <w:p w14:paraId="0B207A0B">
            <w:pPr>
              <w:spacing w:line="360" w:lineRule="auto"/>
              <w:jc w:val="center"/>
              <w:rPr>
                <w:rFonts w:hint="eastAsia" w:ascii="仿宋" w:hAnsi="仿宋" w:eastAsia="仿宋" w:cs="仿宋"/>
                <w:sz w:val="24"/>
              </w:rPr>
            </w:pPr>
          </w:p>
        </w:tc>
        <w:tc>
          <w:tcPr>
            <w:tcW w:w="1980" w:type="dxa"/>
            <w:vAlign w:val="center"/>
          </w:tcPr>
          <w:p w14:paraId="453711A4">
            <w:pPr>
              <w:spacing w:line="360" w:lineRule="auto"/>
              <w:jc w:val="center"/>
              <w:rPr>
                <w:rFonts w:hint="eastAsia" w:ascii="仿宋" w:hAnsi="仿宋" w:eastAsia="仿宋" w:cs="仿宋"/>
                <w:sz w:val="24"/>
              </w:rPr>
            </w:pPr>
          </w:p>
        </w:tc>
        <w:tc>
          <w:tcPr>
            <w:tcW w:w="2408" w:type="dxa"/>
            <w:vAlign w:val="center"/>
          </w:tcPr>
          <w:p w14:paraId="573B44D1">
            <w:pPr>
              <w:spacing w:line="360" w:lineRule="auto"/>
              <w:jc w:val="center"/>
              <w:rPr>
                <w:rFonts w:hint="eastAsia" w:ascii="仿宋" w:hAnsi="仿宋" w:eastAsia="仿宋" w:cs="仿宋"/>
                <w:sz w:val="24"/>
              </w:rPr>
            </w:pPr>
          </w:p>
        </w:tc>
      </w:tr>
    </w:tbl>
    <w:p w14:paraId="1BDBBBB5">
      <w:pPr>
        <w:spacing w:line="360" w:lineRule="auto"/>
        <w:rPr>
          <w:rFonts w:hint="eastAsia" w:ascii="仿宋" w:hAnsi="仿宋" w:eastAsia="仿宋" w:cs="仿宋"/>
          <w:b/>
          <w:bCs/>
          <w:sz w:val="24"/>
        </w:rPr>
      </w:pPr>
      <w:r>
        <w:rPr>
          <w:rFonts w:hint="eastAsia" w:ascii="仿宋" w:hAnsi="仿宋" w:eastAsia="仿宋" w:cs="仿宋"/>
          <w:b/>
          <w:bCs/>
          <w:sz w:val="24"/>
        </w:rPr>
        <w:t>备注：</w:t>
      </w:r>
    </w:p>
    <w:p w14:paraId="35AD2E9A">
      <w:pPr>
        <w:spacing w:line="360" w:lineRule="auto"/>
        <w:rPr>
          <w:rFonts w:hint="eastAsia" w:ascii="仿宋" w:hAnsi="仿宋" w:eastAsia="仿宋" w:cs="仿宋"/>
          <w:b/>
          <w:bCs/>
          <w:sz w:val="24"/>
        </w:rPr>
      </w:pPr>
      <w:r>
        <w:rPr>
          <w:rFonts w:hint="eastAsia" w:ascii="仿宋" w:hAnsi="仿宋" w:eastAsia="仿宋" w:cs="仿宋"/>
          <w:b/>
          <w:bCs/>
          <w:sz w:val="24"/>
        </w:rPr>
        <w:t>须同时提供中标或成交通知书及已签订的合同复印件。</w:t>
      </w:r>
    </w:p>
    <w:p w14:paraId="5E100320">
      <w:pPr>
        <w:spacing w:line="360" w:lineRule="auto"/>
        <w:rPr>
          <w:rFonts w:hint="eastAsia" w:ascii="仿宋" w:hAnsi="仿宋" w:eastAsia="仿宋" w:cs="仿宋"/>
          <w:b/>
          <w:bCs/>
          <w:sz w:val="24"/>
        </w:rPr>
      </w:pPr>
    </w:p>
    <w:p w14:paraId="40A43999">
      <w:pPr>
        <w:spacing w:line="360" w:lineRule="auto"/>
        <w:rPr>
          <w:rFonts w:hint="eastAsia" w:ascii="仿宋" w:hAnsi="仿宋" w:eastAsia="仿宋" w:cs="仿宋"/>
          <w:b/>
          <w:bCs/>
          <w:sz w:val="24"/>
        </w:rPr>
      </w:pPr>
    </w:p>
    <w:p w14:paraId="7FFC6E7E">
      <w:pPr>
        <w:spacing w:line="360" w:lineRule="auto"/>
        <w:rPr>
          <w:rFonts w:hint="eastAsia" w:ascii="仿宋" w:hAnsi="仿宋" w:eastAsia="仿宋" w:cs="仿宋"/>
          <w:b/>
          <w:bCs/>
          <w:sz w:val="24"/>
        </w:rPr>
      </w:pPr>
    </w:p>
    <w:p w14:paraId="206E1666">
      <w:pPr>
        <w:spacing w:line="360" w:lineRule="auto"/>
        <w:rPr>
          <w:rFonts w:hint="eastAsia" w:ascii="仿宋" w:hAnsi="仿宋" w:eastAsia="仿宋" w:cs="仿宋"/>
          <w:b/>
          <w:bCs/>
          <w:sz w:val="24"/>
        </w:rPr>
      </w:pPr>
    </w:p>
    <w:p w14:paraId="0B2B4273">
      <w:pPr>
        <w:spacing w:line="360" w:lineRule="auto"/>
        <w:rPr>
          <w:rFonts w:hint="eastAsia" w:ascii="仿宋" w:hAnsi="仿宋" w:eastAsia="仿宋" w:cs="仿宋"/>
          <w:sz w:val="24"/>
          <w:u w:val="single"/>
        </w:rPr>
      </w:pPr>
      <w:r>
        <w:rPr>
          <w:rFonts w:hint="eastAsia" w:ascii="仿宋" w:hAnsi="仿宋" w:eastAsia="仿宋" w:cs="仿宋"/>
          <w:spacing w:val="4"/>
          <w:sz w:val="24"/>
        </w:rPr>
        <w:t>投标人名称（盖公章）：</w:t>
      </w:r>
      <w:r>
        <w:rPr>
          <w:rFonts w:hint="eastAsia" w:ascii="仿宋" w:hAnsi="仿宋" w:eastAsia="仿宋" w:cs="仿宋"/>
          <w:spacing w:val="4"/>
          <w:sz w:val="24"/>
          <w:u w:val="single"/>
        </w:rPr>
        <w:t xml:space="preserve">                             </w:t>
      </w:r>
    </w:p>
    <w:p w14:paraId="727B2E43">
      <w:pPr>
        <w:spacing w:line="360" w:lineRule="auto"/>
        <w:ind w:firstLine="496" w:firstLineChars="200"/>
        <w:rPr>
          <w:rFonts w:hint="eastAsia" w:ascii="仿宋" w:hAnsi="仿宋" w:eastAsia="仿宋" w:cs="仿宋"/>
          <w:spacing w:val="4"/>
          <w:sz w:val="24"/>
        </w:rPr>
      </w:pPr>
    </w:p>
    <w:p w14:paraId="0C6A7DBC">
      <w:pPr>
        <w:widowControl/>
        <w:spacing w:before="180" w:after="180" w:line="276" w:lineRule="atLeast"/>
        <w:rPr>
          <w:rFonts w:hint="eastAsia" w:ascii="仿宋" w:hAnsi="仿宋" w:eastAsia="仿宋" w:cs="仿宋"/>
          <w:color w:val="2B2B2B"/>
          <w:kern w:val="0"/>
          <w:sz w:val="17"/>
          <w:szCs w:val="17"/>
        </w:rPr>
      </w:pPr>
      <w:r>
        <w:rPr>
          <w:rFonts w:hint="eastAsia" w:ascii="仿宋" w:hAnsi="仿宋" w:eastAsia="仿宋" w:cs="仿宋"/>
          <w:sz w:val="24"/>
        </w:rPr>
        <w:t>法定代表人或投标人授权代表（签名或盖章）：</w:t>
      </w:r>
      <w:r>
        <w:rPr>
          <w:rFonts w:hint="eastAsia" w:ascii="仿宋" w:hAnsi="仿宋" w:eastAsia="仿宋" w:cs="仿宋"/>
          <w:spacing w:val="4"/>
          <w:sz w:val="24"/>
          <w:u w:val="single"/>
        </w:rPr>
        <w:t xml:space="preserve">             </w:t>
      </w:r>
      <w:r>
        <w:rPr>
          <w:rFonts w:hint="eastAsia" w:ascii="仿宋" w:hAnsi="仿宋" w:eastAsia="仿宋" w:cs="仿宋"/>
          <w:spacing w:val="4"/>
          <w:sz w:val="24"/>
        </w:rPr>
        <w:t xml:space="preserve"> 职务：</w:t>
      </w:r>
      <w:r>
        <w:rPr>
          <w:rFonts w:hint="eastAsia" w:ascii="仿宋" w:hAnsi="仿宋" w:eastAsia="仿宋" w:cs="仿宋"/>
          <w:spacing w:val="4"/>
          <w:sz w:val="24"/>
          <w:u w:val="single"/>
        </w:rPr>
        <w:t xml:space="preserve">        </w:t>
      </w:r>
      <w:r>
        <w:rPr>
          <w:rFonts w:hint="eastAsia" w:ascii="仿宋" w:hAnsi="仿宋" w:eastAsia="仿宋" w:cs="仿宋"/>
          <w:spacing w:val="4"/>
          <w:sz w:val="24"/>
        </w:rPr>
        <w:t xml:space="preserve"> 日期</w:t>
      </w:r>
      <w:r>
        <w:rPr>
          <w:rFonts w:hint="eastAsia" w:ascii="仿宋" w:hAnsi="仿宋" w:eastAsia="仿宋" w:cs="仿宋"/>
          <w:spacing w:val="4"/>
          <w:sz w:val="24"/>
          <w:u w:val="single"/>
        </w:rPr>
        <w:t xml:space="preserve">       </w:t>
      </w:r>
    </w:p>
    <w:p w14:paraId="3B5E7EC5">
      <w:pPr>
        <w:widowControl/>
        <w:spacing w:before="180" w:after="180" w:line="276" w:lineRule="atLeast"/>
        <w:rPr>
          <w:rFonts w:hint="eastAsia" w:ascii="仿宋" w:hAnsi="仿宋" w:eastAsia="仿宋" w:cs="仿宋"/>
          <w:color w:val="2B2B2B"/>
          <w:kern w:val="0"/>
          <w:sz w:val="17"/>
          <w:szCs w:val="17"/>
        </w:rPr>
      </w:pPr>
    </w:p>
    <w:p w14:paraId="798EAEDA">
      <w:pPr>
        <w:widowControl/>
        <w:spacing w:before="180" w:after="180" w:line="276" w:lineRule="atLeast"/>
        <w:rPr>
          <w:rFonts w:hint="eastAsia" w:ascii="仿宋" w:hAnsi="仿宋" w:eastAsia="仿宋" w:cs="仿宋"/>
          <w:color w:val="2B2B2B"/>
          <w:kern w:val="0"/>
          <w:sz w:val="17"/>
          <w:szCs w:val="17"/>
        </w:rPr>
      </w:pPr>
    </w:p>
    <w:p w14:paraId="70A296D8">
      <w:pPr>
        <w:widowControl/>
        <w:spacing w:before="180" w:after="180" w:line="276" w:lineRule="atLeast"/>
        <w:rPr>
          <w:rFonts w:hint="eastAsia" w:ascii="仿宋" w:hAnsi="仿宋" w:eastAsia="仿宋" w:cs="仿宋"/>
          <w:color w:val="2B2B2B"/>
          <w:kern w:val="0"/>
          <w:sz w:val="17"/>
          <w:szCs w:val="17"/>
        </w:rPr>
      </w:pPr>
    </w:p>
    <w:p w14:paraId="559BB0A7">
      <w:pPr>
        <w:widowControl/>
        <w:spacing w:before="180" w:after="180" w:line="276" w:lineRule="atLeast"/>
        <w:rPr>
          <w:rFonts w:hint="eastAsia" w:ascii="仿宋" w:hAnsi="仿宋" w:eastAsia="仿宋" w:cs="仿宋"/>
          <w:color w:val="2B2B2B"/>
          <w:kern w:val="0"/>
          <w:sz w:val="17"/>
          <w:szCs w:val="17"/>
        </w:rPr>
      </w:pPr>
    </w:p>
    <w:p w14:paraId="51513664">
      <w:pPr>
        <w:widowControl/>
        <w:spacing w:before="180" w:after="180" w:line="276" w:lineRule="atLeast"/>
        <w:rPr>
          <w:rFonts w:hint="eastAsia" w:ascii="仿宋" w:hAnsi="仿宋" w:eastAsia="仿宋" w:cs="仿宋"/>
          <w:color w:val="2B2B2B"/>
          <w:kern w:val="0"/>
          <w:sz w:val="17"/>
          <w:szCs w:val="17"/>
        </w:rPr>
      </w:pPr>
    </w:p>
    <w:p w14:paraId="1FA53284">
      <w:pPr>
        <w:widowControl/>
        <w:spacing w:before="180" w:after="180" w:line="276" w:lineRule="atLeast"/>
        <w:rPr>
          <w:rFonts w:hint="eastAsia" w:ascii="仿宋" w:hAnsi="仿宋" w:eastAsia="仿宋" w:cs="仿宋"/>
          <w:color w:val="2B2B2B"/>
          <w:kern w:val="0"/>
          <w:sz w:val="17"/>
          <w:szCs w:val="17"/>
        </w:rPr>
      </w:pPr>
    </w:p>
    <w:p w14:paraId="4FB4B7BB">
      <w:pPr>
        <w:widowControl/>
        <w:spacing w:before="180" w:after="180" w:line="276" w:lineRule="atLeast"/>
        <w:rPr>
          <w:rFonts w:hint="eastAsia" w:ascii="仿宋" w:hAnsi="仿宋" w:eastAsia="仿宋" w:cs="仿宋"/>
          <w:color w:val="2B2B2B"/>
          <w:kern w:val="0"/>
          <w:sz w:val="17"/>
          <w:szCs w:val="17"/>
        </w:rPr>
      </w:pPr>
      <w:r>
        <w:rPr>
          <w:rFonts w:hint="eastAsia" w:ascii="仿宋" w:hAnsi="仿宋" w:eastAsia="仿宋" w:cs="仿宋"/>
          <w:color w:val="2B2B2B"/>
          <w:kern w:val="0"/>
          <w:sz w:val="17"/>
          <w:szCs w:val="17"/>
        </w:rPr>
        <w:t>附表七</w:t>
      </w:r>
    </w:p>
    <w:p w14:paraId="7B92696C">
      <w:pPr>
        <w:spacing w:line="360" w:lineRule="auto"/>
        <w:jc w:val="center"/>
        <w:rPr>
          <w:rFonts w:hint="eastAsia" w:ascii="仿宋" w:hAnsi="仿宋" w:eastAsia="仿宋" w:cs="仿宋"/>
          <w:bCs/>
          <w:sz w:val="24"/>
        </w:rPr>
      </w:pPr>
      <w:r>
        <w:rPr>
          <w:rFonts w:hint="eastAsia" w:ascii="仿宋" w:hAnsi="仿宋" w:eastAsia="仿宋" w:cs="仿宋"/>
          <w:bCs/>
          <w:sz w:val="24"/>
        </w:rPr>
        <w:t>其他服务承诺及优惠条件</w:t>
      </w:r>
    </w:p>
    <w:p w14:paraId="2726D4F0">
      <w:pPr>
        <w:adjustRightInd w:val="0"/>
        <w:snapToGrid w:val="0"/>
        <w:spacing w:before="120" w:beforeLines="50" w:after="120" w:afterLines="50" w:line="360" w:lineRule="auto"/>
        <w:rPr>
          <w:rFonts w:hint="eastAsia" w:ascii="仿宋" w:hAnsi="仿宋" w:eastAsia="仿宋" w:cs="仿宋"/>
          <w:b/>
          <w:sz w:val="24"/>
        </w:rPr>
      </w:pPr>
      <w:r>
        <w:rPr>
          <w:rFonts w:hint="eastAsia" w:ascii="仿宋" w:hAnsi="仿宋" w:eastAsia="仿宋" w:cs="仿宋"/>
          <w:sz w:val="24"/>
        </w:rPr>
        <w:t>投标人名称：                                         项目编号：</w:t>
      </w:r>
    </w:p>
    <w:p w14:paraId="5E8D8637">
      <w:pPr>
        <w:adjustRightInd w:val="0"/>
        <w:snapToGrid w:val="0"/>
        <w:spacing w:before="120" w:beforeLines="50" w:after="120" w:afterLines="50" w:line="360" w:lineRule="auto"/>
        <w:rPr>
          <w:rFonts w:hint="eastAsia" w:ascii="仿宋" w:hAnsi="仿宋" w:eastAsia="仿宋" w:cs="仿宋"/>
          <w:b/>
          <w:sz w:val="24"/>
        </w:rPr>
      </w:pPr>
      <w:r>
        <w:rPr>
          <w:rFonts w:hint="eastAsia" w:ascii="仿宋" w:hAnsi="仿宋" w:eastAsia="仿宋" w:cs="仿宋"/>
          <w:b/>
          <w:sz w:val="24"/>
        </w:rPr>
        <w:t>（格式自定）</w:t>
      </w:r>
    </w:p>
    <w:p w14:paraId="2E216798">
      <w:pPr>
        <w:spacing w:line="360" w:lineRule="auto"/>
        <w:rPr>
          <w:rFonts w:hint="eastAsia" w:ascii="仿宋" w:hAnsi="仿宋" w:eastAsia="仿宋" w:cs="仿宋"/>
          <w:bCs/>
          <w:sz w:val="24"/>
        </w:rPr>
      </w:pPr>
    </w:p>
    <w:p w14:paraId="3E87C5EB">
      <w:pPr>
        <w:spacing w:line="360" w:lineRule="auto"/>
        <w:rPr>
          <w:rFonts w:hint="eastAsia" w:ascii="仿宋" w:hAnsi="仿宋" w:eastAsia="仿宋" w:cs="仿宋"/>
          <w:bCs/>
          <w:sz w:val="24"/>
        </w:rPr>
      </w:pPr>
    </w:p>
    <w:p w14:paraId="26EB6347">
      <w:pPr>
        <w:spacing w:line="360" w:lineRule="auto"/>
        <w:rPr>
          <w:rFonts w:hint="eastAsia" w:ascii="仿宋" w:hAnsi="仿宋" w:eastAsia="仿宋" w:cs="仿宋"/>
          <w:bCs/>
          <w:sz w:val="24"/>
        </w:rPr>
      </w:pPr>
    </w:p>
    <w:p w14:paraId="401A0D9D">
      <w:pPr>
        <w:spacing w:line="360" w:lineRule="auto"/>
        <w:rPr>
          <w:rFonts w:hint="eastAsia" w:ascii="仿宋" w:hAnsi="仿宋" w:eastAsia="仿宋" w:cs="仿宋"/>
          <w:bCs/>
          <w:sz w:val="24"/>
        </w:rPr>
      </w:pPr>
    </w:p>
    <w:p w14:paraId="66632AA0">
      <w:pPr>
        <w:spacing w:line="360" w:lineRule="auto"/>
        <w:rPr>
          <w:rFonts w:hint="eastAsia" w:ascii="仿宋" w:hAnsi="仿宋" w:eastAsia="仿宋" w:cs="仿宋"/>
          <w:bCs/>
          <w:sz w:val="24"/>
        </w:rPr>
      </w:pPr>
    </w:p>
    <w:p w14:paraId="607E8B7F">
      <w:pPr>
        <w:spacing w:line="360" w:lineRule="auto"/>
        <w:rPr>
          <w:rFonts w:hint="eastAsia" w:ascii="仿宋" w:hAnsi="仿宋" w:eastAsia="仿宋" w:cs="仿宋"/>
          <w:bCs/>
          <w:sz w:val="24"/>
        </w:rPr>
      </w:pPr>
    </w:p>
    <w:p w14:paraId="290D7024">
      <w:pPr>
        <w:spacing w:line="360" w:lineRule="auto"/>
        <w:rPr>
          <w:rFonts w:hint="eastAsia" w:ascii="仿宋" w:hAnsi="仿宋" w:eastAsia="仿宋" w:cs="仿宋"/>
          <w:bCs/>
          <w:sz w:val="24"/>
        </w:rPr>
      </w:pPr>
    </w:p>
    <w:p w14:paraId="3EAB6FC2">
      <w:pPr>
        <w:spacing w:line="360" w:lineRule="auto"/>
        <w:rPr>
          <w:rFonts w:hint="eastAsia" w:ascii="仿宋" w:hAnsi="仿宋" w:eastAsia="仿宋" w:cs="仿宋"/>
          <w:bCs/>
          <w:sz w:val="24"/>
        </w:rPr>
      </w:pPr>
    </w:p>
    <w:p w14:paraId="058143EC">
      <w:pPr>
        <w:spacing w:line="360" w:lineRule="auto"/>
        <w:rPr>
          <w:rFonts w:hint="eastAsia" w:ascii="仿宋" w:hAnsi="仿宋" w:eastAsia="仿宋" w:cs="仿宋"/>
          <w:bCs/>
          <w:sz w:val="24"/>
        </w:rPr>
      </w:pPr>
    </w:p>
    <w:p w14:paraId="2C608802">
      <w:pPr>
        <w:spacing w:line="360" w:lineRule="auto"/>
        <w:rPr>
          <w:rFonts w:hint="eastAsia" w:ascii="仿宋" w:hAnsi="仿宋" w:eastAsia="仿宋" w:cs="仿宋"/>
          <w:bCs/>
          <w:sz w:val="24"/>
        </w:rPr>
      </w:pPr>
    </w:p>
    <w:p w14:paraId="580AE2C4">
      <w:pPr>
        <w:spacing w:line="360" w:lineRule="auto"/>
        <w:rPr>
          <w:rFonts w:hint="eastAsia" w:ascii="仿宋" w:hAnsi="仿宋" w:eastAsia="仿宋" w:cs="仿宋"/>
          <w:bCs/>
          <w:sz w:val="24"/>
        </w:rPr>
      </w:pPr>
    </w:p>
    <w:p w14:paraId="04311CCF">
      <w:pPr>
        <w:spacing w:line="360" w:lineRule="auto"/>
        <w:rPr>
          <w:rFonts w:hint="eastAsia" w:ascii="仿宋" w:hAnsi="仿宋" w:eastAsia="仿宋" w:cs="仿宋"/>
          <w:bCs/>
          <w:sz w:val="24"/>
        </w:rPr>
      </w:pPr>
    </w:p>
    <w:p w14:paraId="152DE010">
      <w:pPr>
        <w:spacing w:line="360" w:lineRule="auto"/>
        <w:rPr>
          <w:rFonts w:hint="eastAsia" w:ascii="仿宋" w:hAnsi="仿宋" w:eastAsia="仿宋" w:cs="仿宋"/>
          <w:bCs/>
          <w:sz w:val="24"/>
        </w:rPr>
      </w:pPr>
    </w:p>
    <w:p w14:paraId="582998B2">
      <w:pPr>
        <w:spacing w:line="360" w:lineRule="auto"/>
        <w:rPr>
          <w:rFonts w:hint="eastAsia" w:ascii="仿宋" w:hAnsi="仿宋" w:eastAsia="仿宋" w:cs="仿宋"/>
          <w:bCs/>
          <w:sz w:val="24"/>
        </w:rPr>
      </w:pPr>
    </w:p>
    <w:p w14:paraId="7FDAF0DF">
      <w:pPr>
        <w:spacing w:line="360" w:lineRule="auto"/>
        <w:rPr>
          <w:rFonts w:hint="eastAsia" w:ascii="仿宋" w:hAnsi="仿宋" w:eastAsia="仿宋" w:cs="仿宋"/>
          <w:sz w:val="24"/>
          <w:u w:val="single"/>
        </w:rPr>
      </w:pPr>
      <w:r>
        <w:rPr>
          <w:rFonts w:hint="eastAsia" w:ascii="仿宋" w:hAnsi="仿宋" w:eastAsia="仿宋" w:cs="仿宋"/>
          <w:spacing w:val="4"/>
          <w:sz w:val="24"/>
        </w:rPr>
        <w:t>投标人名称（盖公章）：</w:t>
      </w:r>
      <w:r>
        <w:rPr>
          <w:rFonts w:hint="eastAsia" w:ascii="仿宋" w:hAnsi="仿宋" w:eastAsia="仿宋" w:cs="仿宋"/>
          <w:spacing w:val="4"/>
          <w:sz w:val="24"/>
          <w:u w:val="single"/>
        </w:rPr>
        <w:t xml:space="preserve">                             </w:t>
      </w:r>
    </w:p>
    <w:p w14:paraId="2B561566">
      <w:pPr>
        <w:spacing w:line="360" w:lineRule="auto"/>
        <w:ind w:firstLine="496" w:firstLineChars="200"/>
        <w:rPr>
          <w:rFonts w:hint="eastAsia" w:ascii="仿宋" w:hAnsi="仿宋" w:eastAsia="仿宋" w:cs="仿宋"/>
          <w:spacing w:val="4"/>
          <w:sz w:val="24"/>
        </w:rPr>
      </w:pPr>
    </w:p>
    <w:p w14:paraId="0B6B5647">
      <w:pPr>
        <w:spacing w:line="360" w:lineRule="auto"/>
        <w:rPr>
          <w:rFonts w:hint="eastAsia" w:ascii="仿宋" w:hAnsi="仿宋" w:eastAsia="仿宋" w:cs="仿宋"/>
          <w:sz w:val="24"/>
        </w:rPr>
      </w:pPr>
      <w:r>
        <w:rPr>
          <w:rFonts w:hint="eastAsia" w:ascii="仿宋" w:hAnsi="仿宋" w:eastAsia="仿宋" w:cs="仿宋"/>
          <w:sz w:val="24"/>
        </w:rPr>
        <w:t>法定代表人或投标人授权代表（签名或盖章）：</w:t>
      </w:r>
      <w:r>
        <w:rPr>
          <w:rFonts w:hint="eastAsia" w:ascii="仿宋" w:hAnsi="仿宋" w:eastAsia="仿宋" w:cs="仿宋"/>
          <w:spacing w:val="4"/>
          <w:sz w:val="24"/>
          <w:u w:val="single"/>
        </w:rPr>
        <w:t xml:space="preserve">             </w:t>
      </w:r>
      <w:r>
        <w:rPr>
          <w:rFonts w:hint="eastAsia" w:ascii="仿宋" w:hAnsi="仿宋" w:eastAsia="仿宋" w:cs="仿宋"/>
          <w:spacing w:val="4"/>
          <w:sz w:val="24"/>
        </w:rPr>
        <w:t xml:space="preserve"> 职务：</w:t>
      </w:r>
      <w:r>
        <w:rPr>
          <w:rFonts w:hint="eastAsia" w:ascii="仿宋" w:hAnsi="仿宋" w:eastAsia="仿宋" w:cs="仿宋"/>
          <w:spacing w:val="4"/>
          <w:sz w:val="24"/>
          <w:u w:val="single"/>
        </w:rPr>
        <w:t xml:space="preserve">       </w:t>
      </w:r>
      <w:r>
        <w:rPr>
          <w:rFonts w:hint="eastAsia" w:ascii="仿宋" w:hAnsi="仿宋" w:eastAsia="仿宋" w:cs="仿宋"/>
          <w:spacing w:val="4"/>
          <w:sz w:val="24"/>
        </w:rPr>
        <w:t xml:space="preserve"> 日期</w:t>
      </w:r>
      <w:r>
        <w:rPr>
          <w:rFonts w:hint="eastAsia" w:ascii="仿宋" w:hAnsi="仿宋" w:eastAsia="仿宋" w:cs="仿宋"/>
          <w:spacing w:val="4"/>
          <w:sz w:val="24"/>
          <w:u w:val="single"/>
        </w:rPr>
        <w:t xml:space="preserve">          </w:t>
      </w:r>
    </w:p>
    <w:p w14:paraId="01A42194">
      <w:pPr>
        <w:widowControl/>
        <w:spacing w:before="180" w:after="180" w:line="276" w:lineRule="atLeast"/>
        <w:rPr>
          <w:rFonts w:hint="eastAsia" w:ascii="仿宋" w:hAnsi="仿宋" w:eastAsia="仿宋" w:cs="仿宋"/>
          <w:color w:val="2B2B2B"/>
          <w:kern w:val="0"/>
          <w:sz w:val="17"/>
          <w:szCs w:val="17"/>
        </w:rPr>
      </w:pPr>
    </w:p>
    <w:p w14:paraId="0ED51BEA">
      <w:pPr>
        <w:widowControl/>
        <w:spacing w:before="180" w:after="180" w:line="276" w:lineRule="atLeast"/>
        <w:rPr>
          <w:rFonts w:hint="eastAsia" w:ascii="仿宋" w:hAnsi="仿宋" w:eastAsia="仿宋" w:cs="仿宋"/>
          <w:color w:val="2B2B2B"/>
          <w:kern w:val="0"/>
          <w:sz w:val="17"/>
          <w:szCs w:val="17"/>
        </w:rPr>
      </w:pPr>
    </w:p>
    <w:p w14:paraId="4241EBA7">
      <w:pPr>
        <w:widowControl/>
        <w:spacing w:before="180" w:after="180" w:line="276" w:lineRule="atLeast"/>
        <w:rPr>
          <w:rFonts w:hint="eastAsia" w:ascii="仿宋" w:hAnsi="仿宋" w:eastAsia="仿宋" w:cs="仿宋"/>
          <w:color w:val="2B2B2B"/>
          <w:kern w:val="0"/>
          <w:sz w:val="17"/>
          <w:szCs w:val="17"/>
        </w:rPr>
      </w:pPr>
    </w:p>
    <w:p w14:paraId="0CF48177">
      <w:pPr>
        <w:widowControl/>
        <w:spacing w:before="180" w:after="180" w:line="276" w:lineRule="atLeast"/>
        <w:rPr>
          <w:rFonts w:hint="eastAsia" w:ascii="仿宋" w:hAnsi="仿宋" w:eastAsia="仿宋" w:cs="仿宋"/>
          <w:color w:val="2B2B2B"/>
          <w:kern w:val="0"/>
          <w:sz w:val="17"/>
          <w:szCs w:val="17"/>
        </w:rPr>
      </w:pPr>
      <w:bookmarkStart w:id="31" w:name="_Toc325980984"/>
    </w:p>
    <w:p w14:paraId="5B617A9B">
      <w:pPr>
        <w:widowControl/>
        <w:spacing w:before="180" w:after="180" w:line="276" w:lineRule="atLeast"/>
        <w:rPr>
          <w:rFonts w:hint="eastAsia" w:ascii="仿宋" w:hAnsi="仿宋" w:eastAsia="仿宋" w:cs="仿宋"/>
          <w:color w:val="2B2B2B"/>
          <w:kern w:val="0"/>
          <w:sz w:val="17"/>
          <w:szCs w:val="17"/>
        </w:rPr>
      </w:pPr>
    </w:p>
    <w:p w14:paraId="64A5C4BA">
      <w:pPr>
        <w:widowControl/>
        <w:spacing w:before="180" w:after="180" w:line="276" w:lineRule="atLeast"/>
        <w:rPr>
          <w:rFonts w:hint="eastAsia" w:ascii="仿宋" w:hAnsi="仿宋" w:eastAsia="仿宋" w:cs="仿宋"/>
          <w:color w:val="2B2B2B"/>
          <w:kern w:val="0"/>
          <w:sz w:val="17"/>
          <w:szCs w:val="17"/>
        </w:rPr>
      </w:pPr>
    </w:p>
    <w:bookmarkEnd w:id="31"/>
    <w:p w14:paraId="127D85FE">
      <w:pPr>
        <w:widowControl/>
        <w:spacing w:before="180" w:after="180" w:line="276" w:lineRule="atLeast"/>
        <w:rPr>
          <w:rFonts w:hint="eastAsia" w:ascii="仿宋" w:hAnsi="仿宋" w:eastAsia="仿宋" w:cs="仿宋"/>
          <w:color w:val="2B2B2B"/>
          <w:kern w:val="0"/>
          <w:sz w:val="17"/>
          <w:szCs w:val="17"/>
        </w:rPr>
      </w:pPr>
      <w:r>
        <w:rPr>
          <w:rFonts w:hint="eastAsia" w:ascii="仿宋" w:hAnsi="仿宋" w:eastAsia="仿宋" w:cs="仿宋"/>
          <w:color w:val="2B2B2B"/>
          <w:kern w:val="0"/>
          <w:sz w:val="17"/>
          <w:szCs w:val="17"/>
        </w:rPr>
        <w:t>附表八</w:t>
      </w:r>
    </w:p>
    <w:p w14:paraId="38CBF006">
      <w:pPr>
        <w:spacing w:line="460" w:lineRule="exact"/>
        <w:jc w:val="center"/>
        <w:rPr>
          <w:rFonts w:hint="eastAsia" w:ascii="仿宋" w:hAnsi="仿宋" w:eastAsia="仿宋" w:cs="仿宋"/>
          <w:b/>
          <w:bCs/>
          <w:sz w:val="36"/>
          <w:szCs w:val="36"/>
        </w:rPr>
      </w:pPr>
    </w:p>
    <w:p w14:paraId="5DEB68B1">
      <w:pPr>
        <w:spacing w:line="460" w:lineRule="exact"/>
        <w:jc w:val="center"/>
        <w:rPr>
          <w:rFonts w:hint="eastAsia" w:ascii="仿宋" w:hAnsi="仿宋" w:eastAsia="仿宋" w:cs="仿宋"/>
          <w:b/>
          <w:bCs/>
          <w:sz w:val="36"/>
          <w:szCs w:val="36"/>
        </w:rPr>
      </w:pPr>
      <w:r>
        <w:rPr>
          <w:rFonts w:hint="eastAsia" w:ascii="仿宋" w:hAnsi="仿宋" w:eastAsia="仿宋" w:cs="仿宋"/>
          <w:b/>
          <w:bCs/>
          <w:sz w:val="36"/>
          <w:szCs w:val="36"/>
        </w:rPr>
        <w:t>廉洁投标承诺书</w:t>
      </w:r>
    </w:p>
    <w:p w14:paraId="0653FE95">
      <w:pPr>
        <w:spacing w:line="460" w:lineRule="exact"/>
        <w:jc w:val="center"/>
        <w:rPr>
          <w:rFonts w:hint="eastAsia" w:ascii="仿宋" w:hAnsi="仿宋" w:eastAsia="仿宋" w:cs="仿宋"/>
          <w:sz w:val="24"/>
        </w:rPr>
      </w:pPr>
    </w:p>
    <w:p w14:paraId="54001131">
      <w:pPr>
        <w:spacing w:line="46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color w:val="auto"/>
          <w:sz w:val="24"/>
          <w:szCs w:val="32"/>
          <w:highlight w:val="none"/>
          <w:lang w:val="en-US" w:eastAsia="zh-CN"/>
        </w:rPr>
        <w:t>广州华南商贸职业学院</w:t>
      </w:r>
      <w:r>
        <w:rPr>
          <w:rFonts w:hint="eastAsia" w:ascii="仿宋" w:hAnsi="仿宋" w:eastAsia="仿宋" w:cs="仿宋"/>
          <w:sz w:val="24"/>
          <w:shd w:val="clear" w:color="auto" w:fill="FFFFFF"/>
        </w:rPr>
        <w:t>：</w:t>
      </w:r>
    </w:p>
    <w:p w14:paraId="5A48CE16">
      <w:pPr>
        <w:spacing w:line="460" w:lineRule="exact"/>
        <w:ind w:firstLine="480" w:firstLineChars="200"/>
        <w:rPr>
          <w:rFonts w:hint="eastAsia" w:ascii="仿宋" w:hAnsi="仿宋" w:eastAsia="仿宋" w:cs="仿宋"/>
          <w:sz w:val="24"/>
        </w:rPr>
      </w:pPr>
      <w:r>
        <w:rPr>
          <w:rFonts w:hint="eastAsia" w:ascii="仿宋" w:hAnsi="仿宋" w:eastAsia="仿宋" w:cs="仿宋"/>
          <w:sz w:val="24"/>
        </w:rPr>
        <w:t>对于</w:t>
      </w:r>
      <w:r>
        <w:rPr>
          <w:rFonts w:hint="eastAsia" w:ascii="仿宋" w:hAnsi="仿宋" w:eastAsia="仿宋" w:cs="仿宋"/>
          <w:color w:val="auto"/>
          <w:sz w:val="24"/>
          <w:szCs w:val="32"/>
          <w:highlight w:val="none"/>
          <w:lang w:val="en-US" w:eastAsia="zh-CN"/>
        </w:rPr>
        <w:t>华贸学院物业管理服务项目</w:t>
      </w:r>
      <w:r>
        <w:rPr>
          <w:rFonts w:hint="eastAsia" w:ascii="仿宋" w:hAnsi="仿宋" w:eastAsia="仿宋" w:cs="仿宋"/>
          <w:sz w:val="24"/>
        </w:rPr>
        <w:t>（项目编号：</w:t>
      </w:r>
      <w:r>
        <w:rPr>
          <w:rFonts w:hint="eastAsia" w:ascii="仿宋" w:hAnsi="仿宋" w:eastAsia="仿宋" w:cs="仿宋"/>
          <w:sz w:val="24"/>
          <w:shd w:val="clear" w:color="auto" w:fill="FFFFFF"/>
        </w:rPr>
        <w:t>NB-Z-202</w:t>
      </w:r>
      <w:r>
        <w:rPr>
          <w:rFonts w:hint="eastAsia" w:ascii="仿宋" w:hAnsi="仿宋" w:eastAsia="仿宋" w:cs="仿宋"/>
          <w:sz w:val="24"/>
          <w:shd w:val="clear" w:color="auto" w:fill="FFFFFF"/>
          <w:lang w:val="en-US" w:eastAsia="zh-CN"/>
        </w:rPr>
        <w:t>6013</w:t>
      </w:r>
      <w:r>
        <w:rPr>
          <w:rFonts w:hint="eastAsia" w:ascii="仿宋" w:hAnsi="仿宋" w:eastAsia="仿宋" w:cs="仿宋"/>
          <w:sz w:val="24"/>
          <w:shd w:val="clear" w:color="auto" w:fill="FFFFFF"/>
        </w:rPr>
        <w:t>（</w:t>
      </w:r>
      <w:r>
        <w:rPr>
          <w:rFonts w:hint="eastAsia" w:ascii="仿宋" w:hAnsi="仿宋" w:eastAsia="仿宋" w:cs="仿宋"/>
          <w:sz w:val="24"/>
          <w:shd w:val="clear" w:color="auto" w:fill="FFFFFF"/>
          <w:lang w:val="en-US" w:eastAsia="zh-CN"/>
        </w:rPr>
        <w:t>HM002</w:t>
      </w:r>
      <w:r>
        <w:rPr>
          <w:rFonts w:hint="eastAsia" w:ascii="仿宋" w:hAnsi="仿宋" w:eastAsia="仿宋" w:cs="仿宋"/>
          <w:sz w:val="24"/>
          <w:shd w:val="clear" w:color="auto" w:fill="FFFFFF"/>
        </w:rPr>
        <w:t>）</w:t>
      </w:r>
      <w:r>
        <w:rPr>
          <w:rFonts w:hint="eastAsia" w:ascii="仿宋" w:hAnsi="仿宋" w:eastAsia="仿宋" w:cs="仿宋"/>
          <w:sz w:val="24"/>
        </w:rPr>
        <w:t>），我方郑重承诺如下：</w:t>
      </w:r>
    </w:p>
    <w:p w14:paraId="12D0BFBC">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42AD80F4">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7D0019C6">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不使用不正当手段妨碍、排挤其他投标单位或串通投标。</w:t>
      </w:r>
    </w:p>
    <w:p w14:paraId="21EDFC49">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387B3DB9">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691C6014">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05DF4744">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009B1B70">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34797E89">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202544E2">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我方将全力支持、配合贵方对有关不廉洁、不诚信行为的调查。</w:t>
      </w:r>
    </w:p>
    <w:p w14:paraId="36860DDB">
      <w:pPr>
        <w:numPr>
          <w:ilvl w:val="0"/>
          <w:numId w:val="5"/>
        </w:numPr>
        <w:spacing w:line="460" w:lineRule="exact"/>
        <w:ind w:firstLine="480" w:firstLineChars="200"/>
        <w:rPr>
          <w:rFonts w:hint="eastAsia"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BDC6070">
      <w:pPr>
        <w:numPr>
          <w:ilvl w:val="255"/>
          <w:numId w:val="0"/>
        </w:numPr>
        <w:spacing w:line="460" w:lineRule="exact"/>
        <w:rPr>
          <w:rFonts w:hint="eastAsia" w:ascii="仿宋" w:hAnsi="仿宋" w:eastAsia="仿宋" w:cs="仿宋"/>
          <w:sz w:val="24"/>
        </w:rPr>
      </w:pPr>
      <w:r>
        <w:rPr>
          <w:rFonts w:hint="eastAsia" w:ascii="仿宋" w:hAnsi="仿宋" w:eastAsia="仿宋" w:cs="仿宋"/>
          <w:sz w:val="24"/>
        </w:rPr>
        <w:t>特此承诺。</w:t>
      </w:r>
    </w:p>
    <w:p w14:paraId="353D1776">
      <w:pPr>
        <w:spacing w:line="460" w:lineRule="exact"/>
        <w:ind w:right="960" w:firstLine="6000" w:firstLineChars="2500"/>
        <w:rPr>
          <w:rFonts w:hint="eastAsia" w:ascii="仿宋" w:hAnsi="仿宋" w:eastAsia="仿宋" w:cs="仿宋"/>
          <w:sz w:val="24"/>
        </w:rPr>
      </w:pPr>
      <w:r>
        <w:rPr>
          <w:rFonts w:hint="eastAsia" w:ascii="仿宋" w:hAnsi="仿宋" w:eastAsia="仿宋" w:cs="仿宋"/>
          <w:sz w:val="24"/>
        </w:rPr>
        <w:t xml:space="preserve">承诺人(盖章) ：                 </w:t>
      </w:r>
    </w:p>
    <w:p w14:paraId="0B585330">
      <w:pPr>
        <w:wordWrap w:val="0"/>
        <w:spacing w:line="460" w:lineRule="exact"/>
        <w:jc w:val="right"/>
        <w:rPr>
          <w:rFonts w:hint="eastAsia" w:ascii="仿宋" w:hAnsi="仿宋" w:eastAsia="仿宋" w:cs="仿宋"/>
          <w:sz w:val="24"/>
        </w:rPr>
      </w:pPr>
      <w:r>
        <w:rPr>
          <w:rFonts w:hint="eastAsia" w:ascii="仿宋" w:hAnsi="仿宋" w:eastAsia="仿宋" w:cs="仿宋"/>
          <w:sz w:val="24"/>
        </w:rPr>
        <w:t xml:space="preserve">法定代表人：                 </w:t>
      </w:r>
    </w:p>
    <w:p w14:paraId="44C28BAA">
      <w:pPr>
        <w:wordWrap w:val="0"/>
        <w:spacing w:line="460" w:lineRule="exact"/>
        <w:jc w:val="right"/>
        <w:rPr>
          <w:rFonts w:hint="eastAsia" w:ascii="仿宋" w:hAnsi="仿宋" w:eastAsia="仿宋" w:cs="仿宋"/>
          <w:sz w:val="24"/>
        </w:rPr>
      </w:pPr>
      <w:r>
        <w:rPr>
          <w:rFonts w:hint="eastAsia" w:ascii="仿宋" w:hAnsi="仿宋" w:eastAsia="仿宋" w:cs="仿宋"/>
          <w:sz w:val="24"/>
        </w:rPr>
        <w:t xml:space="preserve">日期：                 </w:t>
      </w:r>
    </w:p>
    <w:p w14:paraId="541FAA90">
      <w:pPr>
        <w:widowControl/>
        <w:spacing w:before="180" w:after="180" w:line="276" w:lineRule="atLeast"/>
        <w:rPr>
          <w:rFonts w:hint="eastAsia" w:ascii="仿宋" w:hAnsi="仿宋" w:eastAsia="仿宋" w:cs="仿宋"/>
          <w:color w:val="2B2B2B"/>
          <w:kern w:val="0"/>
          <w:sz w:val="17"/>
          <w:szCs w:val="17"/>
        </w:rPr>
      </w:pPr>
    </w:p>
    <w:p w14:paraId="7589C3BF">
      <w:pPr>
        <w:widowControl/>
        <w:spacing w:before="180" w:after="180" w:line="276" w:lineRule="atLeast"/>
        <w:rPr>
          <w:rFonts w:hint="eastAsia" w:ascii="仿宋" w:hAnsi="仿宋" w:eastAsia="仿宋" w:cs="仿宋"/>
          <w:color w:val="2B2B2B"/>
          <w:kern w:val="0"/>
          <w:sz w:val="17"/>
          <w:szCs w:val="17"/>
        </w:rPr>
      </w:pPr>
    </w:p>
    <w:p w14:paraId="7C4286F9">
      <w:pPr>
        <w:widowControl/>
        <w:spacing w:before="180" w:after="180" w:line="276" w:lineRule="atLeast"/>
        <w:rPr>
          <w:rFonts w:hint="eastAsia" w:ascii="仿宋" w:hAnsi="仿宋" w:eastAsia="仿宋" w:cs="仿宋"/>
          <w:color w:val="2B2B2B"/>
          <w:kern w:val="0"/>
          <w:sz w:val="17"/>
          <w:szCs w:val="17"/>
        </w:rPr>
      </w:pPr>
    </w:p>
    <w:p w14:paraId="1EBFE8A9">
      <w:pPr>
        <w:widowControl/>
        <w:spacing w:before="180" w:after="180" w:line="276" w:lineRule="atLeast"/>
        <w:rPr>
          <w:rFonts w:hint="eastAsia" w:ascii="仿宋" w:hAnsi="仿宋" w:eastAsia="仿宋" w:cs="仿宋"/>
          <w:color w:val="2B2B2B"/>
          <w:kern w:val="0"/>
          <w:sz w:val="17"/>
          <w:szCs w:val="17"/>
        </w:rPr>
      </w:pPr>
      <w:r>
        <w:rPr>
          <w:rFonts w:hint="eastAsia" w:ascii="仿宋" w:hAnsi="仿宋" w:eastAsia="仿宋" w:cs="仿宋"/>
          <w:color w:val="2B2B2B"/>
          <w:kern w:val="0"/>
          <w:sz w:val="17"/>
          <w:szCs w:val="17"/>
        </w:rPr>
        <w:t>附表九</w:t>
      </w:r>
    </w:p>
    <w:p w14:paraId="7C301A3C">
      <w:pPr>
        <w:pStyle w:val="3"/>
        <w:bidi w:val="0"/>
        <w:jc w:val="center"/>
        <w:rPr>
          <w:rFonts w:hint="eastAsia" w:ascii="仿宋" w:hAnsi="仿宋" w:eastAsia="仿宋" w:cs="仿宋"/>
          <w:color w:val="auto"/>
          <w:szCs w:val="32"/>
          <w:highlight w:val="none"/>
          <w:lang w:val="en-US" w:eastAsia="zh-CN"/>
        </w:rPr>
      </w:pPr>
      <w:r>
        <w:rPr>
          <w:rFonts w:hint="eastAsia"/>
          <w:lang w:val="en-US" w:eastAsia="zh-CN"/>
        </w:rPr>
        <w:t>广州华南商贸职业学院物业管理服务项目</w:t>
      </w:r>
    </w:p>
    <w:p w14:paraId="04115990">
      <w:pPr>
        <w:autoSpaceDE w:val="0"/>
        <w:autoSpaceDN w:val="0"/>
        <w:adjustRightInd w:val="0"/>
        <w:snapToGrid w:val="0"/>
        <w:spacing w:line="360" w:lineRule="auto"/>
        <w:ind w:firstLine="1968" w:firstLineChars="700"/>
        <w:jc w:val="left"/>
        <w:rPr>
          <w:rFonts w:hint="eastAsia" w:ascii="仿宋" w:hAnsi="仿宋" w:eastAsia="仿宋" w:cs="仿宋"/>
          <w:b/>
          <w:sz w:val="28"/>
          <w:szCs w:val="28"/>
        </w:rPr>
      </w:pPr>
      <w:r>
        <w:rPr>
          <w:rFonts w:hint="eastAsia" w:ascii="仿宋" w:hAnsi="仿宋" w:eastAsia="仿宋" w:cs="仿宋"/>
          <w:b/>
          <w:sz w:val="28"/>
          <w:szCs w:val="28"/>
          <w:u w:val="single"/>
        </w:rPr>
        <w:t xml:space="preserve">             </w:t>
      </w:r>
      <w:r>
        <w:rPr>
          <w:rFonts w:hint="eastAsia" w:ascii="仿宋" w:hAnsi="仿宋" w:eastAsia="仿宋" w:cs="仿宋"/>
          <w:b/>
          <w:sz w:val="28"/>
          <w:szCs w:val="28"/>
        </w:rPr>
        <w:t>(投标方名称)投标文件封条</w:t>
      </w:r>
    </w:p>
    <w:p w14:paraId="602D9A5B">
      <w:pPr>
        <w:autoSpaceDE w:val="0"/>
        <w:autoSpaceDN w:val="0"/>
        <w:adjustRightInd w:val="0"/>
        <w:snapToGrid w:val="0"/>
        <w:spacing w:line="360" w:lineRule="auto"/>
        <w:jc w:val="left"/>
        <w:rPr>
          <w:rFonts w:hint="eastAsia" w:ascii="仿宋" w:hAnsi="仿宋" w:eastAsia="仿宋" w:cs="仿宋"/>
          <w:sz w:val="28"/>
          <w:szCs w:val="28"/>
        </w:rPr>
      </w:pPr>
    </w:p>
    <w:p w14:paraId="0CAA8B18">
      <w:pPr>
        <w:autoSpaceDE w:val="0"/>
        <w:autoSpaceDN w:val="0"/>
        <w:adjustRightInd w:val="0"/>
        <w:snapToGrid w:val="0"/>
        <w:spacing w:line="360" w:lineRule="auto"/>
        <w:ind w:firstLine="140" w:firstLineChars="50"/>
        <w:jc w:val="left"/>
        <w:rPr>
          <w:rFonts w:hint="eastAsia" w:ascii="仿宋" w:hAnsi="仿宋" w:eastAsia="仿宋" w:cs="仿宋"/>
          <w:sz w:val="28"/>
          <w:szCs w:val="28"/>
        </w:rPr>
      </w:pPr>
      <w:r>
        <w:rPr>
          <w:rFonts w:hint="eastAsia" w:ascii="仿宋" w:hAnsi="仿宋" w:eastAsia="仿宋" w:cs="仿宋"/>
          <w:sz w:val="28"/>
          <w:szCs w:val="28"/>
        </w:rPr>
        <w:t>于</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27</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时前不准启封</w:t>
      </w:r>
    </w:p>
    <w:p w14:paraId="6D7B4770">
      <w:pPr>
        <w:autoSpaceDE w:val="0"/>
        <w:autoSpaceDN w:val="0"/>
        <w:adjustRightInd w:val="0"/>
        <w:snapToGrid w:val="0"/>
        <w:spacing w:line="360" w:lineRule="auto"/>
        <w:jc w:val="left"/>
        <w:rPr>
          <w:rFonts w:hint="eastAsia" w:ascii="仿宋" w:hAnsi="仿宋" w:eastAsia="仿宋" w:cs="仿宋"/>
          <w:sz w:val="28"/>
          <w:szCs w:val="28"/>
          <w:u w:val="single"/>
        </w:rPr>
      </w:pPr>
      <w:r>
        <w:rPr>
          <w:rFonts w:hint="eastAsia" w:ascii="仿宋" w:hAnsi="仿宋" w:eastAsia="仿宋" w:cs="仿宋"/>
          <w:sz w:val="28"/>
          <w:szCs w:val="28"/>
        </w:rPr>
        <w:t>　　　　　　　　　　　　　　投标方法定代表人签字:</w:t>
      </w:r>
      <w:r>
        <w:rPr>
          <w:rFonts w:hint="eastAsia" w:ascii="仿宋" w:hAnsi="仿宋" w:eastAsia="仿宋" w:cs="仿宋"/>
          <w:sz w:val="28"/>
          <w:szCs w:val="28"/>
          <w:u w:val="single"/>
        </w:rPr>
        <w:t>　      　</w:t>
      </w:r>
    </w:p>
    <w:p w14:paraId="6178EE18">
      <w:pPr>
        <w:autoSpaceDE w:val="0"/>
        <w:autoSpaceDN w:val="0"/>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盖投标单位公章：</w:t>
      </w:r>
    </w:p>
    <w:p w14:paraId="4E0A1583">
      <w:pPr>
        <w:autoSpaceDE w:val="0"/>
        <w:autoSpaceDN w:val="0"/>
        <w:adjustRightInd w:val="0"/>
        <w:snapToGrid w:val="0"/>
        <w:spacing w:line="360" w:lineRule="auto"/>
        <w:jc w:val="left"/>
        <w:rPr>
          <w:rFonts w:hint="eastAsia" w:ascii="仿宋" w:hAnsi="仿宋" w:eastAsia="仿宋" w:cs="仿宋"/>
          <w:sz w:val="18"/>
          <w:szCs w:val="18"/>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96520</wp:posOffset>
                </wp:positionV>
                <wp:extent cx="60579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057900" cy="0"/>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0pt;margin-top:7.6pt;height:0pt;width:477pt;z-index:251662336;mso-width-relative:page;mso-height-relative:page;" filled="f" stroked="t" coordsize="21600,21600" o:gfxdata="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7Gse&#10;0gAAAAYBAAAPAAAAAAAAAAEAIAAAACIAAABkcnMvZG93bnJldi54bWxQSwECFAAUAAAACACHTuJA&#10;SVR6xe4BAADYAwAADgAAAAAAAAABACAAAAAhAQAAZHJzL2Uyb0RvYy54bWxQSwUGAAAAAAYABgBZ&#10;AQAAgQUAAAAA&#10;">
                <v:fill on="f" focussize="0,0"/>
                <v:stroke color="#000000" joinstyle="round" dashstyle="1 1" endcap="round"/>
                <v:imagedata o:title=""/>
                <o:lock v:ext="edit" aspectratio="f"/>
              </v:line>
            </w:pict>
          </mc:Fallback>
        </mc:AlternateContent>
      </w:r>
    </w:p>
    <w:p w14:paraId="3D351966">
      <w:pPr>
        <w:autoSpaceDE w:val="0"/>
        <w:autoSpaceDN w:val="0"/>
        <w:adjustRightInd w:val="0"/>
        <w:snapToGrid w:val="0"/>
        <w:spacing w:line="520" w:lineRule="exact"/>
        <w:jc w:val="left"/>
        <w:rPr>
          <w:rFonts w:hint="eastAsia" w:ascii="仿宋" w:hAnsi="仿宋" w:eastAsia="仿宋" w:cs="仿宋"/>
          <w:b/>
          <w:sz w:val="28"/>
          <w:szCs w:val="28"/>
          <w:em w:val="dot"/>
        </w:rPr>
      </w:pPr>
      <w:r>
        <w:rPr>
          <w:rFonts w:hint="eastAsia" w:ascii="仿宋" w:hAnsi="仿宋" w:eastAsia="仿宋" w:cs="仿宋"/>
          <w:b/>
          <w:sz w:val="28"/>
          <w:szCs w:val="28"/>
        </w:rPr>
        <w:t>注：</w:t>
      </w:r>
      <w:r>
        <w:rPr>
          <w:rFonts w:hint="eastAsia" w:ascii="仿宋" w:hAnsi="仿宋" w:eastAsia="仿宋" w:cs="仿宋"/>
          <w:b/>
          <w:sz w:val="28"/>
          <w:szCs w:val="28"/>
          <w:em w:val="dot"/>
        </w:rPr>
        <w:t>以上封条必须粘在文件袋的封口处。</w:t>
      </w:r>
    </w:p>
    <w:p w14:paraId="4F6E37F8">
      <w:pPr>
        <w:pStyle w:val="4"/>
        <w:rPr>
          <w:rFonts w:hint="eastAsia" w:ascii="仿宋" w:hAnsi="仿宋" w:eastAsia="仿宋" w:cs="仿宋"/>
        </w:rPr>
      </w:pPr>
    </w:p>
    <w:p w14:paraId="14C29373">
      <w:pPr>
        <w:pStyle w:val="4"/>
        <w:rPr>
          <w:rFonts w:hint="eastAsia" w:ascii="仿宋" w:hAnsi="仿宋" w:eastAsia="仿宋" w:cs="仿宋"/>
        </w:rPr>
      </w:pPr>
    </w:p>
    <w:p w14:paraId="46B18BFD">
      <w:pPr>
        <w:pStyle w:val="4"/>
        <w:rPr>
          <w:rFonts w:hint="eastAsia" w:ascii="仿宋" w:hAnsi="仿宋" w:eastAsia="仿宋" w:cs="仿宋"/>
        </w:rPr>
      </w:pPr>
    </w:p>
    <w:p w14:paraId="5FA78B69">
      <w:pPr>
        <w:pStyle w:val="4"/>
        <w:rPr>
          <w:rFonts w:hint="eastAsia" w:ascii="仿宋" w:hAnsi="仿宋" w:eastAsia="仿宋" w:cs="仿宋"/>
        </w:rPr>
      </w:pPr>
    </w:p>
    <w:p w14:paraId="0D03B92E">
      <w:pPr>
        <w:pStyle w:val="4"/>
      </w:pPr>
    </w:p>
    <w:p w14:paraId="68A4DA39">
      <w:pPr>
        <w:pStyle w:val="4"/>
      </w:pPr>
    </w:p>
    <w:p w14:paraId="7FFB6161">
      <w:pPr>
        <w:pStyle w:val="4"/>
      </w:pPr>
    </w:p>
    <w:p w14:paraId="67E745D5">
      <w:pPr>
        <w:pStyle w:val="4"/>
      </w:pPr>
    </w:p>
    <w:sectPr>
      <w:pgSz w:w="11907" w:h="16840"/>
      <w:pgMar w:top="1134" w:right="927" w:bottom="1134" w:left="1259" w:header="1701" w:footer="1474"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13C6">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6D781DC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EB24">
    <w:pPr>
      <w:pStyle w:val="5"/>
      <w:framePr w:wrap="around" w:vAnchor="text" w:hAnchor="margin" w:xAlign="center" w:y="1"/>
      <w:rPr>
        <w:rStyle w:val="11"/>
      </w:rPr>
    </w:pPr>
    <w:r>
      <w:fldChar w:fldCharType="begin"/>
    </w:r>
    <w:r>
      <w:rPr>
        <w:rStyle w:val="11"/>
      </w:rPr>
      <w:instrText xml:space="preserve">PAGE  </w:instrText>
    </w:r>
    <w:r>
      <w:fldChar w:fldCharType="end"/>
    </w:r>
  </w:p>
  <w:p w14:paraId="44561E9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70A13">
    <w:pPr>
      <w:pStyle w:val="6"/>
      <w:tabs>
        <w:tab w:val="center" w:pos="7680"/>
        <w:tab w:val="clear" w:pos="4153"/>
      </w:tabs>
      <w:jc w:val="both"/>
      <w:rPr>
        <w:rFonts w:ascii="宋体" w:hAnsi="宋体" w:eastAsia="宋体" w:cs="宋体"/>
        <w:sz w:val="21"/>
        <w:szCs w:val="21"/>
      </w:rPr>
    </w:pPr>
    <w:r>
      <w:rPr>
        <w:rFonts w:hint="eastAsia" w:ascii="黑体" w:eastAsia="黑体"/>
        <w:b/>
        <w:szCs w:val="32"/>
        <w:lang w:val="en-US" w:eastAsia="zh-CN"/>
      </w:rPr>
      <w:t xml:space="preserve">广州华南商贸职业学院物业管理服务项目                   </w:t>
    </w:r>
    <w:r>
      <w:rPr>
        <w:rFonts w:ascii="宋体" w:hAnsi="宋体" w:eastAsia="宋体"/>
      </w:rPr>
      <w:t xml:space="preserve">    </w:t>
    </w:r>
    <w:r>
      <w:rPr>
        <w:rFonts w:hint="eastAsia" w:ascii="宋体" w:hAnsi="宋体" w:eastAsia="宋体"/>
      </w:rPr>
      <w:t xml:space="preserve">      </w:t>
    </w:r>
    <w:r>
      <w:rPr>
        <w:rFonts w:hint="eastAsia" w:ascii="宋体" w:hAnsi="宋体" w:eastAsia="宋体"/>
        <w:sz w:val="21"/>
        <w:szCs w:val="21"/>
      </w:rPr>
      <w:t xml:space="preserve"> 招标编号：</w:t>
    </w:r>
    <w:r>
      <w:rPr>
        <w:rFonts w:hint="eastAsia" w:ascii="黑体" w:eastAsia="黑体"/>
        <w:b/>
        <w:sz w:val="21"/>
        <w:szCs w:val="21"/>
      </w:rPr>
      <w:t>NB-Z-20</w:t>
    </w:r>
    <w:r>
      <w:rPr>
        <w:rFonts w:hint="eastAsia" w:ascii="黑体" w:eastAsia="黑体"/>
        <w:b/>
        <w:sz w:val="21"/>
        <w:szCs w:val="21"/>
        <w:lang w:val="en-US" w:eastAsia="zh-CN"/>
      </w:rPr>
      <w:t>26013</w:t>
    </w:r>
    <w:r>
      <w:rPr>
        <w:rFonts w:hint="eastAsia" w:ascii="黑体" w:eastAsia="黑体"/>
        <w:b/>
        <w:sz w:val="21"/>
        <w:szCs w:val="21"/>
      </w:rPr>
      <w:t>(</w:t>
    </w:r>
    <w:r>
      <w:rPr>
        <w:rFonts w:hint="eastAsia" w:ascii="黑体" w:eastAsia="黑体"/>
        <w:b/>
        <w:sz w:val="21"/>
        <w:szCs w:val="21"/>
        <w:lang w:val="en-US" w:eastAsia="zh-CN"/>
      </w:rPr>
      <w:t>HM002</w:t>
    </w:r>
    <w:r>
      <w:rPr>
        <w:rFonts w:hint="eastAsia" w:ascii="黑体" w:eastAsia="黑体"/>
        <w:b/>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238B8"/>
    <w:multiLevelType w:val="singleLevel"/>
    <w:tmpl w:val="9A3238B8"/>
    <w:lvl w:ilvl="0" w:tentative="0">
      <w:start w:val="3"/>
      <w:numFmt w:val="chineseCounting"/>
      <w:suff w:val="space"/>
      <w:lvlText w:val="第%1部分"/>
      <w:lvlJc w:val="left"/>
      <w:rPr>
        <w:rFonts w:hint="eastAsia"/>
      </w:rPr>
    </w:lvl>
  </w:abstractNum>
  <w:abstractNum w:abstractNumId="1">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74F466"/>
    <w:multiLevelType w:val="singleLevel"/>
    <w:tmpl w:val="2A74F466"/>
    <w:lvl w:ilvl="0" w:tentative="0">
      <w:start w:val="1"/>
      <w:numFmt w:val="chineseCounting"/>
      <w:suff w:val="nothing"/>
      <w:lvlText w:val="%1、"/>
      <w:lvlJc w:val="left"/>
      <w:rPr>
        <w:rFonts w:hint="eastAsia"/>
      </w:rPr>
    </w:lvl>
  </w:abstractNum>
  <w:abstractNum w:abstractNumId="3">
    <w:nsid w:val="31090DBC"/>
    <w:multiLevelType w:val="singleLevel"/>
    <w:tmpl w:val="31090DBC"/>
    <w:lvl w:ilvl="0" w:tentative="0">
      <w:start w:val="1"/>
      <w:numFmt w:val="chineseCounting"/>
      <w:suff w:val="nothing"/>
      <w:lvlText w:val="%1、"/>
      <w:lvlJc w:val="left"/>
      <w:rPr>
        <w:rFonts w:hint="eastAsia"/>
      </w:rPr>
    </w:lvl>
  </w:abstractNum>
  <w:abstractNum w:abstractNumId="4">
    <w:nsid w:val="3D531018"/>
    <w:multiLevelType w:val="singleLevel"/>
    <w:tmpl w:val="3D531018"/>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ZTc3NWY0NzU1YzlmOTg3NjM3YTAyMjBmMWNhMmIifQ=="/>
  </w:docVars>
  <w:rsids>
    <w:rsidRoot w:val="166B6AC5"/>
    <w:rsid w:val="0003518D"/>
    <w:rsid w:val="00085A09"/>
    <w:rsid w:val="00096753"/>
    <w:rsid w:val="000D50F4"/>
    <w:rsid w:val="0015185E"/>
    <w:rsid w:val="001C133C"/>
    <w:rsid w:val="002023D3"/>
    <w:rsid w:val="0023789E"/>
    <w:rsid w:val="00262578"/>
    <w:rsid w:val="002E1EBB"/>
    <w:rsid w:val="00300083"/>
    <w:rsid w:val="00392999"/>
    <w:rsid w:val="003A22AF"/>
    <w:rsid w:val="00411E2A"/>
    <w:rsid w:val="005067BB"/>
    <w:rsid w:val="00523B73"/>
    <w:rsid w:val="00561C67"/>
    <w:rsid w:val="005A78AB"/>
    <w:rsid w:val="00643400"/>
    <w:rsid w:val="006D2286"/>
    <w:rsid w:val="007D1EC9"/>
    <w:rsid w:val="007E2711"/>
    <w:rsid w:val="00820C89"/>
    <w:rsid w:val="00872015"/>
    <w:rsid w:val="00876CED"/>
    <w:rsid w:val="008C7544"/>
    <w:rsid w:val="009776E1"/>
    <w:rsid w:val="009E3D7C"/>
    <w:rsid w:val="00AD10E6"/>
    <w:rsid w:val="00AD2854"/>
    <w:rsid w:val="00BE656B"/>
    <w:rsid w:val="00C04286"/>
    <w:rsid w:val="00C248EE"/>
    <w:rsid w:val="00CA6BF3"/>
    <w:rsid w:val="00CD51EA"/>
    <w:rsid w:val="00D33023"/>
    <w:rsid w:val="00DA0395"/>
    <w:rsid w:val="00E076DB"/>
    <w:rsid w:val="00E6247F"/>
    <w:rsid w:val="00EB0409"/>
    <w:rsid w:val="00EC7ACF"/>
    <w:rsid w:val="00EF188B"/>
    <w:rsid w:val="00F9600B"/>
    <w:rsid w:val="01A249C3"/>
    <w:rsid w:val="02750329"/>
    <w:rsid w:val="03F31506"/>
    <w:rsid w:val="046C3066"/>
    <w:rsid w:val="050917C5"/>
    <w:rsid w:val="058F364D"/>
    <w:rsid w:val="06330810"/>
    <w:rsid w:val="06361B7E"/>
    <w:rsid w:val="06D85C9F"/>
    <w:rsid w:val="0A0D52EB"/>
    <w:rsid w:val="0A984289"/>
    <w:rsid w:val="0EAD618D"/>
    <w:rsid w:val="13133A2D"/>
    <w:rsid w:val="13954387"/>
    <w:rsid w:val="16695657"/>
    <w:rsid w:val="166B6AC5"/>
    <w:rsid w:val="175400B6"/>
    <w:rsid w:val="18BF1EA7"/>
    <w:rsid w:val="198D243A"/>
    <w:rsid w:val="1B177D78"/>
    <w:rsid w:val="1B834395"/>
    <w:rsid w:val="1F0B7034"/>
    <w:rsid w:val="1F672950"/>
    <w:rsid w:val="207B5080"/>
    <w:rsid w:val="233A27D0"/>
    <w:rsid w:val="25050C41"/>
    <w:rsid w:val="25657932"/>
    <w:rsid w:val="25910727"/>
    <w:rsid w:val="292814F6"/>
    <w:rsid w:val="2B5D17D7"/>
    <w:rsid w:val="2B710DDE"/>
    <w:rsid w:val="2D3801DF"/>
    <w:rsid w:val="2DAF52FE"/>
    <w:rsid w:val="30726415"/>
    <w:rsid w:val="30D203CC"/>
    <w:rsid w:val="398801C1"/>
    <w:rsid w:val="3A361B71"/>
    <w:rsid w:val="3A7D6C53"/>
    <w:rsid w:val="3A9B7C26"/>
    <w:rsid w:val="3C572EAB"/>
    <w:rsid w:val="3CE43A14"/>
    <w:rsid w:val="3E942E57"/>
    <w:rsid w:val="3EAA2D6C"/>
    <w:rsid w:val="3F0C0581"/>
    <w:rsid w:val="4057639D"/>
    <w:rsid w:val="422C3859"/>
    <w:rsid w:val="43236ECC"/>
    <w:rsid w:val="47E32C0C"/>
    <w:rsid w:val="49094341"/>
    <w:rsid w:val="4942673E"/>
    <w:rsid w:val="4B2064BE"/>
    <w:rsid w:val="4B8115B5"/>
    <w:rsid w:val="4C005517"/>
    <w:rsid w:val="4C92091C"/>
    <w:rsid w:val="4C93440F"/>
    <w:rsid w:val="4D5C459B"/>
    <w:rsid w:val="4E1268D9"/>
    <w:rsid w:val="4E286AF3"/>
    <w:rsid w:val="4EF41C3C"/>
    <w:rsid w:val="50470ED8"/>
    <w:rsid w:val="520338A5"/>
    <w:rsid w:val="5288688A"/>
    <w:rsid w:val="55F12998"/>
    <w:rsid w:val="56F4071B"/>
    <w:rsid w:val="59192599"/>
    <w:rsid w:val="5993288C"/>
    <w:rsid w:val="59992436"/>
    <w:rsid w:val="5C0A47B4"/>
    <w:rsid w:val="5C201A9C"/>
    <w:rsid w:val="5C2D468F"/>
    <w:rsid w:val="5D1F603D"/>
    <w:rsid w:val="5E5E5119"/>
    <w:rsid w:val="5EA54320"/>
    <w:rsid w:val="5EE906B0"/>
    <w:rsid w:val="5F362372"/>
    <w:rsid w:val="615D7134"/>
    <w:rsid w:val="61653EF4"/>
    <w:rsid w:val="6211064A"/>
    <w:rsid w:val="623C514F"/>
    <w:rsid w:val="63A252D2"/>
    <w:rsid w:val="63D96D36"/>
    <w:rsid w:val="641B57B0"/>
    <w:rsid w:val="65414AB3"/>
    <w:rsid w:val="65736F26"/>
    <w:rsid w:val="65813611"/>
    <w:rsid w:val="67EA0E6C"/>
    <w:rsid w:val="6881195A"/>
    <w:rsid w:val="68D64FBD"/>
    <w:rsid w:val="693115D2"/>
    <w:rsid w:val="6A4C742D"/>
    <w:rsid w:val="6C0528A2"/>
    <w:rsid w:val="6E533EB5"/>
    <w:rsid w:val="6E931CBC"/>
    <w:rsid w:val="6EBB2D09"/>
    <w:rsid w:val="70863660"/>
    <w:rsid w:val="73155E63"/>
    <w:rsid w:val="74D07EF1"/>
    <w:rsid w:val="750556C0"/>
    <w:rsid w:val="75616D9B"/>
    <w:rsid w:val="75CA78FA"/>
    <w:rsid w:val="75FB0F9D"/>
    <w:rsid w:val="7614414D"/>
    <w:rsid w:val="785544C8"/>
    <w:rsid w:val="78C57641"/>
    <w:rsid w:val="7AA8546C"/>
    <w:rsid w:val="7B344792"/>
    <w:rsid w:val="7C12175A"/>
    <w:rsid w:val="7C6929D9"/>
    <w:rsid w:val="7C8E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List 2"/>
    <w:basedOn w:val="1"/>
    <w:autoRedefine/>
    <w:unhideWhenUsed/>
    <w:qFormat/>
    <w:uiPriority w:val="0"/>
    <w:pPr>
      <w:widowControl/>
      <w:suppressAutoHyphens/>
      <w:spacing w:after="312" w:line="360" w:lineRule="auto"/>
      <w:ind w:left="840" w:hanging="420"/>
      <w:jc w:val="left"/>
    </w:pPr>
    <w:rPr>
      <w:kern w:val="0"/>
      <w:sz w:val="20"/>
      <w:szCs w:val="20"/>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autoRedefine/>
    <w:qFormat/>
    <w:uiPriority w:val="0"/>
    <w:pPr>
      <w:adjustRightInd w:val="0"/>
      <w:snapToGrid w:val="0"/>
      <w:spacing w:line="288" w:lineRule="auto"/>
    </w:pPr>
    <w:rPr>
      <w:rFonts w:ascii="宋体" w:hAnsi="宋体" w:eastAsia="宋体"/>
      <w:b/>
      <w:bCs/>
      <w:sz w:val="28"/>
      <w:em w:val="dot"/>
    </w:rPr>
  </w:style>
  <w:style w:type="character" w:styleId="10">
    <w:name w:val="Strong"/>
    <w:basedOn w:val="9"/>
    <w:qFormat/>
    <w:uiPriority w:val="0"/>
    <w:rPr>
      <w:b/>
    </w:rPr>
  </w:style>
  <w:style w:type="character" w:styleId="11">
    <w:name w:val="page number"/>
    <w:basedOn w:val="9"/>
    <w:autoRedefine/>
    <w:qFormat/>
    <w:uiPriority w:val="0"/>
  </w:style>
  <w:style w:type="character" w:styleId="12">
    <w:name w:val="FollowedHyperlink"/>
    <w:basedOn w:val="9"/>
    <w:autoRedefine/>
    <w:qFormat/>
    <w:uiPriority w:val="0"/>
    <w:rPr>
      <w:color w:val="954F72" w:themeColor="followedHyperlink"/>
      <w:u w:val="single"/>
      <w14:textFill>
        <w14:solidFill>
          <w14:schemeClr w14:val="folHlink"/>
        </w14:solidFill>
      </w14:textFill>
    </w:rPr>
  </w:style>
  <w:style w:type="character" w:styleId="13">
    <w:name w:val="Hyperlink"/>
    <w:basedOn w:val="9"/>
    <w:autoRedefine/>
    <w:qFormat/>
    <w:uiPriority w:val="99"/>
    <w:rPr>
      <w:color w:val="0000FF"/>
      <w:u w:val="single"/>
    </w:rPr>
  </w:style>
  <w:style w:type="paragraph" w:customStyle="1" w:styleId="14">
    <w:name w:val="正文+缩进"/>
    <w:basedOn w:val="1"/>
    <w:autoRedefine/>
    <w:qFormat/>
    <w:uiPriority w:val="0"/>
    <w:pPr>
      <w:ind w:firstLine="200" w:firstLineChars="200"/>
    </w:pPr>
  </w:style>
  <w:style w:type="paragraph" w:customStyle="1" w:styleId="15">
    <w:name w:val="大标题"/>
    <w:basedOn w:val="1"/>
    <w:autoRedefine/>
    <w:qFormat/>
    <w:uiPriority w:val="0"/>
    <w:pPr>
      <w:adjustRightInd w:val="0"/>
      <w:snapToGrid w:val="0"/>
      <w:spacing w:line="460" w:lineRule="exact"/>
      <w:jc w:val="center"/>
    </w:pPr>
    <w:rPr>
      <w:rFonts w:ascii="黑体" w:eastAsia="黑体"/>
      <w:b/>
      <w:bCs/>
      <w:sz w:val="36"/>
      <w:szCs w:val="20"/>
    </w:rPr>
  </w:style>
  <w:style w:type="paragraph" w:customStyle="1" w:styleId="16">
    <w:name w:val="p0"/>
    <w:basedOn w:val="1"/>
    <w:autoRedefine/>
    <w:qFormat/>
    <w:uiPriority w:val="0"/>
    <w:pPr>
      <w:widowControl/>
    </w:pPr>
    <w:rPr>
      <w:rFonts w:ascii="Calibri" w:hAnsi="Calibri" w:eastAsia="宋体" w:cs="宋体"/>
      <w:kern w:val="0"/>
      <w:sz w:val="21"/>
      <w:szCs w:val="21"/>
    </w:rPr>
  </w:style>
  <w:style w:type="character" w:customStyle="1" w:styleId="17">
    <w:name w:val="font81"/>
    <w:basedOn w:val="9"/>
    <w:autoRedefine/>
    <w:qFormat/>
    <w:uiPriority w:val="0"/>
    <w:rPr>
      <w:rFonts w:hint="default" w:ascii="Times New Roman" w:hAnsi="Times New Roman" w:cs="Times New Roman"/>
      <w:b/>
      <w:bCs/>
      <w:color w:val="000000"/>
      <w:sz w:val="18"/>
      <w:szCs w:val="18"/>
      <w:u w:val="none"/>
    </w:rPr>
  </w:style>
  <w:style w:type="character" w:customStyle="1" w:styleId="18">
    <w:name w:val="font51"/>
    <w:basedOn w:val="9"/>
    <w:autoRedefine/>
    <w:qFormat/>
    <w:uiPriority w:val="0"/>
    <w:rPr>
      <w:rFonts w:hint="eastAsia" w:ascii="宋体" w:hAnsi="宋体" w:eastAsia="宋体" w:cs="宋体"/>
      <w:b/>
      <w:bCs/>
      <w:color w:val="000000"/>
      <w:sz w:val="18"/>
      <w:szCs w:val="18"/>
      <w:u w:val="none"/>
    </w:rPr>
  </w:style>
  <w:style w:type="character" w:customStyle="1" w:styleId="19">
    <w:name w:val="font31"/>
    <w:basedOn w:val="9"/>
    <w:autoRedefine/>
    <w:qFormat/>
    <w:uiPriority w:val="0"/>
    <w:rPr>
      <w:rFonts w:hint="eastAsia" w:ascii="宋体" w:hAnsi="宋体" w:eastAsia="宋体" w:cs="宋体"/>
      <w:color w:val="000000"/>
      <w:sz w:val="18"/>
      <w:szCs w:val="18"/>
      <w:u w:val="none"/>
    </w:rPr>
  </w:style>
  <w:style w:type="character" w:customStyle="1" w:styleId="20">
    <w:name w:val="font91"/>
    <w:basedOn w:val="9"/>
    <w:autoRedefine/>
    <w:qFormat/>
    <w:uiPriority w:val="0"/>
    <w:rPr>
      <w:rFonts w:hint="eastAsia" w:ascii="宋体" w:hAnsi="宋体" w:eastAsia="宋体" w:cs="宋体"/>
      <w:color w:val="000000"/>
      <w:sz w:val="18"/>
      <w:szCs w:val="18"/>
      <w:u w:val="none"/>
    </w:rPr>
  </w:style>
  <w:style w:type="character" w:customStyle="1" w:styleId="21">
    <w:name w:val="font61"/>
    <w:basedOn w:val="9"/>
    <w:autoRedefine/>
    <w:qFormat/>
    <w:uiPriority w:val="0"/>
    <w:rPr>
      <w:rFonts w:hint="eastAsia" w:ascii="宋体" w:hAnsi="宋体" w:eastAsia="宋体" w:cs="宋体"/>
      <w:b/>
      <w:bCs/>
      <w:color w:val="000000"/>
      <w:sz w:val="18"/>
      <w:szCs w:val="18"/>
      <w:u w:val="none"/>
    </w:rPr>
  </w:style>
  <w:style w:type="character" w:customStyle="1" w:styleId="22">
    <w:name w:val="font01"/>
    <w:basedOn w:val="9"/>
    <w:autoRedefine/>
    <w:qFormat/>
    <w:uiPriority w:val="0"/>
    <w:rPr>
      <w:rFonts w:hint="eastAsia" w:ascii="宋体" w:hAnsi="宋体" w:eastAsia="宋体" w:cs="宋体"/>
      <w:color w:val="000000"/>
      <w:sz w:val="18"/>
      <w:szCs w:val="18"/>
      <w:u w:val="none"/>
    </w:rPr>
  </w:style>
  <w:style w:type="character" w:customStyle="1" w:styleId="23">
    <w:name w:val="font71"/>
    <w:basedOn w:val="9"/>
    <w:autoRedefine/>
    <w:qFormat/>
    <w:uiPriority w:val="0"/>
    <w:rPr>
      <w:rFonts w:hint="eastAsia" w:ascii="宋体" w:hAnsi="宋体" w:eastAsia="宋体" w:cs="宋体"/>
      <w:b/>
      <w:bCs/>
      <w:color w:val="000000"/>
      <w:sz w:val="18"/>
      <w:szCs w:val="18"/>
      <w:u w:val="none"/>
    </w:rPr>
  </w:style>
  <w:style w:type="paragraph" w:styleId="2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7839</Words>
  <Characters>8301</Characters>
  <Lines>68</Lines>
  <Paragraphs>19</Paragraphs>
  <TotalTime>0</TotalTime>
  <ScaleCrop>false</ScaleCrop>
  <LinksUpToDate>false</LinksUpToDate>
  <CharactersWithSpaces>9906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2022-12-06T02:16:00Z</dcterms:created>
  <dc:creator>Ai  静思</dc:creator>
  <cp:lastModifiedBy>郭璐</cp:lastModifiedBy>
  <dcterms:modified xsi:type="dcterms:W3CDTF">2026-06-18T03:05:42Z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7606AEFBE3864850ACB968F70AF3FDC1</vt:lpwstr>
  </property>
  <property fmtid="{D5CDD505-2E9C-101B-9397-08002B2CF9AE}" pid="4" name="KSOTemplateDocerSaveRecord">
    <vt:lpwstr>eyJoZGlkIjoiNTYyNzZiMzU1MGYzMzQwYTk4NDU2M2ZmMzMyYTNlMjgiLCJ1c2VySWQiOiI1MzUwNDI5NzUifQ==</vt:lpwstr>
  </property>
</Properties>
</file>