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44"/>
          <w:szCs w:val="44"/>
        </w:rPr>
      </w:pPr>
      <w:r>
        <w:rPr>
          <w:rFonts w:hint="eastAsia" w:ascii="仿宋" w:hAnsi="仿宋" w:eastAsia="仿宋" w:cs="仿宋"/>
          <w:b/>
          <w:bCs/>
          <w:sz w:val="44"/>
          <w:szCs w:val="44"/>
        </w:rPr>
        <w:t>广州华南商贸职业学院4#教学楼桩基工程项目邀标通知</w:t>
      </w:r>
    </w:p>
    <w:p>
      <w:pPr>
        <w:rPr>
          <w:rFonts w:hint="eastAsia" w:ascii="仿宋" w:hAnsi="仿宋" w:eastAsia="仿宋" w:cs="仿宋"/>
          <w:sz w:val="32"/>
          <w:szCs w:val="32"/>
        </w:rPr>
      </w:pPr>
    </w:p>
    <w:p>
      <w:pPr>
        <w:ind w:firstLine="640" w:firstLineChars="200"/>
        <w:rPr>
          <w:rFonts w:hint="eastAsia" w:ascii="仿宋" w:hAnsi="仿宋" w:eastAsia="仿宋" w:cs="仿宋"/>
          <w:sz w:val="32"/>
          <w:szCs w:val="32"/>
        </w:rPr>
      </w:pPr>
      <w:r>
        <w:rPr>
          <w:rFonts w:hint="eastAsia" w:ascii="仿宋" w:hAnsi="仿宋" w:eastAsia="仿宋" w:cs="仿宋"/>
          <w:sz w:val="32"/>
          <w:szCs w:val="32"/>
        </w:rPr>
        <w:t>广州华南商贸职业学院诚邀有资质和能力的公司参加其4#教学楼桩基工程项目的竞标，现将邀标事宜通知如下：</w:t>
      </w:r>
    </w:p>
    <w:p>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一、项目基本情况</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项目名称：广州华南商贸职业学院4#教学楼桩基工程项目</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项目编号：NB-Y-2024008(HM 004)</w:t>
      </w:r>
    </w:p>
    <w:p>
      <w:pPr>
        <w:ind w:firstLine="640" w:firstLineChars="200"/>
        <w:rPr>
          <w:rFonts w:hint="eastAsia" w:ascii="仿宋" w:hAnsi="仿宋" w:eastAsia="仿宋" w:cs="仿宋"/>
          <w:sz w:val="24"/>
          <w:szCs w:val="24"/>
          <w:shd w:val="clear" w:color="auto" w:fill="FFFFFF"/>
        </w:rPr>
      </w:pPr>
      <w:r>
        <w:rPr>
          <w:rFonts w:hint="eastAsia" w:ascii="仿宋" w:hAnsi="仿宋" w:eastAsia="仿宋" w:cs="仿宋"/>
          <w:sz w:val="32"/>
          <w:szCs w:val="32"/>
        </w:rPr>
        <w:t>项目需求：</w:t>
      </w:r>
    </w:p>
    <w:tbl>
      <w:tblPr>
        <w:tblStyle w:val="2"/>
        <w:tblW w:w="90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4"/>
        <w:gridCol w:w="1336"/>
        <w:gridCol w:w="778"/>
        <w:gridCol w:w="777"/>
        <w:gridCol w:w="736"/>
        <w:gridCol w:w="805"/>
        <w:gridCol w:w="36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15" w:hRule="atLeast"/>
          <w:jc w:val="center"/>
        </w:trPr>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项目名称</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规格</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根数</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单根长度</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总工程量</w:t>
            </w:r>
          </w:p>
        </w:tc>
        <w:tc>
          <w:tcPr>
            <w:tcW w:w="3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08" w:hRule="atLeast"/>
          <w:jc w:val="center"/>
        </w:trPr>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静压预制管桩</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PHC-AB-Φ500（125）</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236</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5664</w:t>
            </w:r>
          </w:p>
        </w:tc>
        <w:tc>
          <w:tcPr>
            <w:tcW w:w="3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含打桩机械进退场、测量放样、试桩、打桩、接桩、桩尖、沉桩到位、截桩、桩帽施工、配合桩基检测工作，送桩、含税、包检测挖桩费用，断桩由施工队负责费用。</w:t>
            </w:r>
            <w:r>
              <w:rPr>
                <w:rStyle w:val="4"/>
                <w:rFonts w:hint="eastAsia" w:ascii="仿宋" w:hAnsi="仿宋" w:eastAsia="仿宋" w:cs="仿宋"/>
                <w:color w:val="auto"/>
                <w:sz w:val="24"/>
                <w:szCs w:val="24"/>
                <w:lang w:val="en-US" w:eastAsia="zh-CN" w:bidi="ar"/>
              </w:rPr>
              <w:t>且项目现场用水电费自理</w:t>
            </w:r>
            <w:r>
              <w:rPr>
                <w:rStyle w:val="5"/>
                <w:rFonts w:hint="eastAsia" w:ascii="仿宋" w:hAnsi="仿宋" w:eastAsia="仿宋" w:cs="仿宋"/>
                <w:sz w:val="24"/>
                <w:szCs w:val="24"/>
                <w:lang w:val="en-US" w:eastAsia="zh-CN" w:bidi="ar"/>
              </w:rPr>
              <w:t>。（工程量最终以现场三方核对数量为准）</w:t>
            </w:r>
          </w:p>
        </w:tc>
      </w:tr>
    </w:tbl>
    <w:p>
      <w:pPr>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详见附件三</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合同工期：2024年3月1日前完成</w:t>
      </w:r>
    </w:p>
    <w:p>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二、投标人的资格要求</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投标人须为在中国境内注册登记的独立法人，具有独立订立合同的主体资格，具有承担民事责任的能力。</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参加采购活动前3年内，在经营活动中没有重大违法记录（包括但不限于因违法经营受到刑事处罚或者责令停产停业、吊销许可证或者执照、较大数额罚款等行政处罚）。</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单位负责人为同一人或者存在直接控股、管理关系的不同供应商，不得同时参加本采购项目投标。</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本项目不接受联合体投标，不允许分包、转包。</w:t>
      </w:r>
    </w:p>
    <w:p>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三、获取邀标文件的时间及方式</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（一）时间：2024年1月17日至2024年1月20日，每天上午8:30-11:30，下午2:30-4:00（休息日、法定节假日除外）</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（二）获取方式：网上获取，具体操作指引如下：</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1.提交资料：意向投标人将以下资料形成《供应商资质预审文件》（格式参考附件二）发送至指定邮箱（cgzx2@nanbotouzi.com）。</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a.营业执照、法定代表人身份证明</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b.授权委托书及受托人工作证明、身份证复印件</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c.建筑工程施工总承包二级或地基基础工程专业承包二级或以上资质复印件一份,以及履行本项目所需的相关资质证明</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d.不少于3个同类案例的商务合同</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e.廉洁投标承诺书（详见附件一）</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2.资质审查：采购单位在收到投标人资料后一个工作日内完成资质审查并反馈审查结果。</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3.缴纳保证金：投标人通过资质审查后，投标人通过银行转账方式向以下收款账户缴纳投标保证金15000元，并将缴费凭证回传至上述指定邮箱。</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户名：广州华南商贸职业学院</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开户行：中国建设银行广州石牌支行</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账号：44001580502053006526</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注：请供应商在汇款时务必注明所投标项目的项目编号及用途，否则，因款项用途不明导致投标无效等后果由供应商自行承担；不接受个人账户汇款。</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4.获取招标文件：招标人收到投标人缴费凭证后一个工作日内，将招标文件电子版发送给投标人。</w:t>
      </w:r>
    </w:p>
    <w:p>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四、勘察现场时间、地点及联系人</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1.勘察现场时间：2024年1月22日上午9:30准时开始，</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2.勘察现场地点及联系人：广州市白云区钟落潭镇广州华南商贸职业学院，周梧培，13824349286</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3.勘察现场流程：先由使用单位讲解项目需求，再到施工现场进行现场了解</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4.投标人应对项目现场和周围环境进行勘察，以获取编制投标文件和签署合同所需的资料，投标人因自身原因未到维保现场实地踏勘的，中标后签订合同时和履约过程中，投标人不得以不完全了解现场情况为由，提出任何形式的增加工程造价或索赔的要求。</w:t>
      </w:r>
    </w:p>
    <w:p>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五、投标文件递交时间、开标时间及地点</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1.投标文件递交时间：2024年1月23日上午8:30-11:30</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2.递交文件地址及联系人：广东省东莞市南城街道西湖路99号广东科技学院（南门）行政楼七楼716采购中心办公室，程小姐,（0769）86211983</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3.开标时间：2024年1月24日上午9:30</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4.开标地点：广东省东莞市南城街道西湖路99号广东科技学院（南门）行政楼</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5.评标方法和标准：在满足招标单位招标要求的前提下，依据合理低价原则确定中标单位</w:t>
      </w:r>
    </w:p>
    <w:p>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六、投标文件组成</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（一）资格标部分</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1.营业执照、法定代表人身份证明</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2.授权委托书及受托人工作证明、身份证复印件</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3.履行本项目所需的相关资质证明复印件</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4.提供由会计师事务所出具的2022年度财务审计报告及财务报表，财务报表包括资产负债表、利润表和现金流量表复印件</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5.不少于3个同类案例的商务合同复印件</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6.廉洁投标承诺书（详见附件一）</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（二）商务标部分</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1.投标报价</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2.其他服务承诺及优惠条件（投标单位从工期、质保、付款方式等方面进行承诺说明 ）</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注： 投标文件正本一份，副本一份，正副本均要求单独封装。</w:t>
      </w:r>
    </w:p>
    <w:p>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七、对本次邀标提出询问，请按以下方式联系</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联系人：程文静</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电话：（0769）86211983</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邮箱：cgzx2@nanbotouzi.com</w:t>
      </w:r>
    </w:p>
    <w:p>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八、其他补充事宜</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如意向投标人在邀投标、资质审查、业务接洽、商务谈判等业务往来过程中，发现邀标方相关人员或其亲属存在任何形式的索贿或贿赂行为的，可向南博集团总部举报（举报电话：0769-86211708、86211799，举报邮箱：nblianzheng@163.com，地址：广东省东莞市南城街道西湖路99号行政楼703室）。</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2.首次参与本集团采购项目的申请人，请扫描下方二维码填写相关基本信息并完成问卷调查。</w:t>
      </w:r>
    </w:p>
    <w:p>
      <w:pPr>
        <w:jc w:val="center"/>
        <w:rPr>
          <w:rFonts w:hint="eastAsia" w:ascii="仿宋" w:hAnsi="仿宋" w:eastAsia="仿宋" w:cs="仿宋"/>
          <w:sz w:val="32"/>
          <w:szCs w:val="32"/>
        </w:rPr>
      </w:pPr>
      <w:r>
        <w:rPr>
          <w:rFonts w:hint="eastAsia" w:ascii="仿宋" w:hAnsi="仿宋" w:eastAsia="仿宋" w:cs="仿宋"/>
          <w:sz w:val="24"/>
          <w:szCs w:val="24"/>
          <w:shd w:val="clear" w:color="auto" w:fill="FFFFFF"/>
          <w:lang w:eastAsia="zh-CN"/>
        </w:rPr>
        <w:drawing>
          <wp:inline distT="0" distB="0" distL="114300" distR="114300">
            <wp:extent cx="1308100" cy="1358900"/>
            <wp:effectExtent l="0" t="0" r="12700" b="12700"/>
            <wp:docPr id="1" name="图片 1" descr="供应商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供应商二维码"/>
                    <pic:cNvPicPr>
                      <a:picLocks noChangeAspect="1"/>
                    </pic:cNvPicPr>
                  </pic:nvPicPr>
                  <pic:blipFill>
                    <a:blip r:embed="rId4"/>
                    <a:stretch>
                      <a:fillRect/>
                    </a:stretch>
                  </pic:blipFill>
                  <pic:spPr>
                    <a:xfrm>
                      <a:off x="0" y="0"/>
                      <a:ext cx="1308100" cy="1358900"/>
                    </a:xfrm>
                    <a:prstGeom prst="rect">
                      <a:avLst/>
                    </a:prstGeom>
                  </pic:spPr>
                </pic:pic>
              </a:graphicData>
            </a:graphic>
          </wp:inline>
        </w:drawing>
      </w:r>
    </w:p>
    <w:p>
      <w:pPr>
        <w:ind w:firstLine="640" w:firstLineChars="200"/>
        <w:rPr>
          <w:rFonts w:hint="eastAsia" w:ascii="仿宋" w:hAnsi="仿宋" w:eastAsia="仿宋" w:cs="仿宋"/>
          <w:sz w:val="32"/>
          <w:szCs w:val="32"/>
        </w:rPr>
      </w:pPr>
    </w:p>
    <w:p>
      <w:pPr>
        <w:ind w:firstLine="640" w:firstLineChars="200"/>
        <w:rPr>
          <w:rFonts w:hint="eastAsia" w:ascii="仿宋" w:hAnsi="仿宋" w:eastAsia="仿宋" w:cs="仿宋"/>
          <w:sz w:val="32"/>
          <w:szCs w:val="32"/>
        </w:rPr>
      </w:pPr>
      <w:r>
        <w:rPr>
          <w:rFonts w:hint="eastAsia" w:ascii="仿宋" w:hAnsi="仿宋" w:eastAsia="仿宋" w:cs="仿宋"/>
          <w:sz w:val="32"/>
          <w:szCs w:val="32"/>
        </w:rPr>
        <w:t>附件一：廉洁投标承诺书</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附件二：供应商资质预审文件</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附件三：</w:t>
      </w:r>
      <w:r>
        <w:rPr>
          <w:rFonts w:hint="eastAsia" w:ascii="仿宋" w:hAnsi="仿宋" w:eastAsia="仿宋" w:cs="仿宋"/>
          <w:sz w:val="32"/>
          <w:szCs w:val="32"/>
          <w:lang w:val="en-US" w:eastAsia="zh-CN"/>
        </w:rPr>
        <w:t>项目</w:t>
      </w:r>
      <w:bookmarkStart w:id="0" w:name="_GoBack"/>
      <w:bookmarkEnd w:id="0"/>
      <w:r>
        <w:rPr>
          <w:rFonts w:hint="eastAsia" w:ascii="仿宋" w:hAnsi="仿宋" w:eastAsia="仿宋" w:cs="仿宋"/>
          <w:sz w:val="32"/>
          <w:szCs w:val="32"/>
        </w:rPr>
        <w:t>清单</w:t>
      </w:r>
    </w:p>
    <w:p>
      <w:pPr>
        <w:jc w:val="right"/>
        <w:rPr>
          <w:rFonts w:hint="eastAsia" w:ascii="仿宋" w:hAnsi="仿宋" w:eastAsia="仿宋" w:cs="仿宋"/>
          <w:sz w:val="32"/>
          <w:szCs w:val="32"/>
        </w:rPr>
      </w:pPr>
      <w:r>
        <w:rPr>
          <w:rFonts w:hint="eastAsia" w:ascii="仿宋" w:hAnsi="仿宋" w:eastAsia="仿宋" w:cs="仿宋"/>
          <w:sz w:val="32"/>
          <w:szCs w:val="32"/>
        </w:rPr>
        <w:t>广州华南商贸职业学院</w:t>
      </w:r>
    </w:p>
    <w:p>
      <w:pPr>
        <w:jc w:val="right"/>
        <w:rPr>
          <w:rFonts w:hint="eastAsia" w:ascii="仿宋" w:hAnsi="仿宋" w:eastAsia="仿宋" w:cs="仿宋"/>
          <w:sz w:val="32"/>
          <w:szCs w:val="32"/>
        </w:rPr>
      </w:pPr>
      <w:r>
        <w:rPr>
          <w:rFonts w:hint="eastAsia" w:ascii="仿宋" w:hAnsi="仿宋" w:eastAsia="仿宋" w:cs="仿宋"/>
          <w:sz w:val="32"/>
          <w:szCs w:val="32"/>
        </w:rPr>
        <w:t>2024年1月17日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803070505020304"/>
    <w:charset w:val="86"/>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BF9FE46"/>
    <w:rsid w:val="5F3F4D87"/>
    <w:rsid w:val="BBF9FE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41"/>
    <w:basedOn w:val="3"/>
    <w:qFormat/>
    <w:uiPriority w:val="0"/>
    <w:rPr>
      <w:rFonts w:hint="eastAsia" w:ascii="宋体" w:hAnsi="宋体" w:eastAsia="宋体" w:cs="宋体"/>
      <w:color w:val="FF0000"/>
      <w:sz w:val="18"/>
      <w:szCs w:val="18"/>
      <w:u w:val="none"/>
    </w:rPr>
  </w:style>
  <w:style w:type="character" w:customStyle="1" w:styleId="5">
    <w:name w:val="font31"/>
    <w:basedOn w:val="3"/>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Office_6.4.0.8550_F1E327BC-269C-435d-A152-05C5408002CA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2024-01-18T06:05:00Z</dcterms:created>
  <dc:creator>占国</dc:creator>
  <cp:lastModifiedBy>占国</cp:lastModifiedBy>
  <dcterms:modified xsi:type="dcterms:W3CDTF">2024-01-17T22:28:11Z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AA0FC02B904410ADA9DEA76581B27211_41</vt:lpwstr>
  </property>
</Properties>
</file>